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6C" w:rsidRPr="00BE4ACA" w:rsidRDefault="0042596C">
      <w:pPr>
        <w:spacing w:before="10"/>
        <w:rPr>
          <w:rFonts w:ascii="Bookman Old Style" w:eastAsia="Bookman Old Style" w:hAnsi="Bookman Old Style" w:cs="Bookman Old Style"/>
          <w:sz w:val="18"/>
          <w:szCs w:val="18"/>
        </w:rPr>
      </w:pP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 xml:space="preserve">REUNIÓN DEL </w:t>
      </w: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CONSEJO DE ADMINISTRACIÓN</w:t>
      </w:r>
    </w:p>
    <w:p w:rsidR="0042596C" w:rsidRDefault="00032656" w:rsidP="00774254">
      <w:pPr>
        <w:pStyle w:val="Epgrafe"/>
        <w:tabs>
          <w:tab w:val="clear" w:pos="3402"/>
        </w:tabs>
        <w:ind w:left="709" w:firstLine="0"/>
        <w:jc w:val="center"/>
        <w:rPr>
          <w:rFonts w:ascii="Times New Roman" w:hAnsi="Times New Roman"/>
          <w:spacing w:val="44"/>
          <w:sz w:val="24"/>
          <w:szCs w:val="24"/>
        </w:rPr>
      </w:pPr>
      <w:r w:rsidRPr="00BE4ACA">
        <w:rPr>
          <w:rFonts w:ascii="Times New Roman" w:hAnsi="Times New Roman"/>
          <w:spacing w:val="-1"/>
          <w:sz w:val="24"/>
          <w:szCs w:val="24"/>
        </w:rPr>
        <w:t>DE</w:t>
      </w:r>
      <w:r w:rsidRPr="00BE4ACA">
        <w:rPr>
          <w:rFonts w:ascii="Times New Roman" w:hAnsi="Times New Roman"/>
          <w:spacing w:val="44"/>
          <w:sz w:val="24"/>
          <w:szCs w:val="24"/>
        </w:rPr>
        <w:t xml:space="preserve"> </w:t>
      </w:r>
      <w:r w:rsidR="00233B17">
        <w:rPr>
          <w:rFonts w:ascii="Times New Roman" w:hAnsi="Times New Roman"/>
          <w:spacing w:val="44"/>
          <w:sz w:val="24"/>
          <w:szCs w:val="24"/>
        </w:rPr>
        <w:t>20 DE MARZO</w:t>
      </w:r>
      <w:r w:rsidR="00AC5062">
        <w:rPr>
          <w:rFonts w:ascii="Times New Roman" w:hAnsi="Times New Roman"/>
          <w:spacing w:val="44"/>
          <w:sz w:val="24"/>
          <w:szCs w:val="24"/>
        </w:rPr>
        <w:t xml:space="preserve"> DE 2024</w:t>
      </w:r>
    </w:p>
    <w:p w:rsidR="0044495C" w:rsidRPr="0044495C" w:rsidRDefault="0044495C" w:rsidP="0044495C">
      <w:pPr>
        <w:rPr>
          <w:lang w:eastAsia="es-ES"/>
        </w:rPr>
      </w:pP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ASISTENTES</w:t>
      </w: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JOSÉ JAVIER SANZ FER</w:t>
      </w:r>
      <w:r w:rsidR="00233136">
        <w:rPr>
          <w:rFonts w:ascii="Times New Roman" w:eastAsia="Times New Roman" w:hAnsi="Times New Roman" w:cs="Times New Roman"/>
          <w:b/>
          <w:bCs/>
          <w:sz w:val="24"/>
          <w:szCs w:val="24"/>
          <w:lang w:eastAsia="es-ES"/>
        </w:rPr>
        <w:t>N</w:t>
      </w:r>
      <w:r w:rsidRPr="00FF420F">
        <w:rPr>
          <w:rFonts w:ascii="Times New Roman" w:eastAsia="Times New Roman" w:hAnsi="Times New Roman" w:cs="Times New Roman"/>
          <w:b/>
          <w:bCs/>
          <w:sz w:val="24"/>
          <w:szCs w:val="24"/>
          <w:lang w:eastAsia="es-ES"/>
        </w:rPr>
        <w:t>ÁNDEZ.</w:t>
      </w:r>
    </w:p>
    <w:p w:rsid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Presidente de la Autoridad Portuaria de Baleares</w:t>
      </w:r>
    </w:p>
    <w:p w:rsidR="00D96DCE" w:rsidRPr="00233B17" w:rsidRDefault="00D96DC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233B17">
        <w:rPr>
          <w:rFonts w:ascii="Times New Roman" w:eastAsia="Times New Roman" w:hAnsi="Times New Roman" w:cs="Times New Roman"/>
          <w:b/>
          <w:bCs/>
          <w:sz w:val="24"/>
          <w:szCs w:val="24"/>
          <w:lang w:eastAsia="es-ES"/>
        </w:rPr>
        <w:t>D. ANTONIO GINARD LÓPEZ</w:t>
      </w:r>
      <w:bookmarkStart w:id="0" w:name="_GoBack"/>
      <w:bookmarkEnd w:id="0"/>
    </w:p>
    <w:p w:rsidR="00D96DCE" w:rsidRPr="00FF420F" w:rsidRDefault="00D96DC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Director</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JOSÉ F. ESCALAS PORCEL</w:t>
      </w:r>
    </w:p>
    <w:p w:rsid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Capitán Marítimo</w:t>
      </w:r>
    </w:p>
    <w:p w:rsidR="00D96DCE" w:rsidRDefault="00D96DC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
          <w:bCs/>
          <w:sz w:val="24"/>
          <w:szCs w:val="24"/>
          <w:lang w:eastAsia="es-ES"/>
        </w:rPr>
        <w:t>D. MANUEL ACEDO-RICO MONTIEL</w:t>
      </w:r>
    </w:p>
    <w:p w:rsidR="00AC5062" w:rsidRPr="00FF420F" w:rsidRDefault="00AC5062"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Pr>
          <w:rFonts w:ascii="Times New Roman" w:eastAsia="Times New Roman" w:hAnsi="Times New Roman" w:cs="Times New Roman"/>
          <w:bCs/>
          <w:sz w:val="24"/>
          <w:szCs w:val="24"/>
          <w:lang w:eastAsia="es-ES"/>
        </w:rPr>
        <w:t>E</w:t>
      </w:r>
      <w:r w:rsidRPr="00FF420F">
        <w:rPr>
          <w:rFonts w:ascii="Times New Roman" w:eastAsia="Times New Roman" w:hAnsi="Times New Roman" w:cs="Times New Roman"/>
          <w:bCs/>
          <w:sz w:val="24"/>
          <w:szCs w:val="24"/>
          <w:lang w:eastAsia="es-ES"/>
        </w:rPr>
        <w:t xml:space="preserve">n calidad de asesor </w:t>
      </w:r>
      <w:proofErr w:type="spellStart"/>
      <w:r w:rsidRPr="00FF420F">
        <w:rPr>
          <w:rFonts w:ascii="Times New Roman" w:eastAsia="Times New Roman" w:hAnsi="Times New Roman" w:cs="Times New Roman"/>
          <w:bCs/>
          <w:sz w:val="24"/>
          <w:szCs w:val="24"/>
          <w:lang w:eastAsia="es-ES"/>
        </w:rPr>
        <w:t>jurídic</w:t>
      </w:r>
      <w:proofErr w:type="spellEnd"/>
      <w:r w:rsidRPr="00FF420F">
        <w:rPr>
          <w:rFonts w:ascii="Times New Roman" w:eastAsia="Times New Roman" w:hAnsi="Times New Roman" w:cs="Times New Roman"/>
          <w:bCs/>
          <w:sz w:val="24"/>
          <w:szCs w:val="24"/>
          <w:lang w:eastAsia="es-ES"/>
        </w:rPr>
        <w:t xml:space="preserve"> (Abogacía del Estado)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Dª. SARA CANDELARIA GARCÍA ALARCÓN</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En representación de la Abogacía del Estado</w:t>
      </w:r>
    </w:p>
    <w:p w:rsidR="00FF420F" w:rsidRPr="00FF420F" w:rsidRDefault="00FF420F" w:rsidP="00FF420F">
      <w:pPr>
        <w:widowControl/>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 xml:space="preserve">D. JOSÉ </w:t>
      </w:r>
      <w:proofErr w:type="spellStart"/>
      <w:r w:rsidRPr="00FF420F">
        <w:rPr>
          <w:rFonts w:ascii="Times New Roman" w:eastAsia="Times New Roman" w:hAnsi="Times New Roman" w:cs="Times New Roman"/>
          <w:b/>
          <w:sz w:val="24"/>
          <w:szCs w:val="24"/>
          <w:lang w:eastAsia="es-ES"/>
        </w:rPr>
        <w:t>ANTº</w:t>
      </w:r>
      <w:proofErr w:type="spellEnd"/>
      <w:r w:rsidRPr="00FF420F">
        <w:rPr>
          <w:rFonts w:ascii="Times New Roman" w:eastAsia="Times New Roman" w:hAnsi="Times New Roman" w:cs="Times New Roman"/>
          <w:b/>
          <w:sz w:val="24"/>
          <w:szCs w:val="24"/>
          <w:lang w:eastAsia="es-ES"/>
        </w:rPr>
        <w:t xml:space="preserve"> MORILLO-VELARDE DEL PESO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del Organismo Público Puertos del Estado</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val="es-ES_tradnl" w:eastAsia="es-ES"/>
        </w:rPr>
      </w:pPr>
      <w:r w:rsidRPr="00FF420F">
        <w:rPr>
          <w:rFonts w:ascii="Times New Roman" w:eastAsia="Times New Roman" w:hAnsi="Times New Roman" w:cs="Times New Roman"/>
          <w:b/>
          <w:sz w:val="24"/>
          <w:szCs w:val="24"/>
          <w:lang w:eastAsia="es-ES"/>
        </w:rPr>
        <w:t xml:space="preserve">D. </w:t>
      </w:r>
      <w:r w:rsidRPr="00FF420F">
        <w:rPr>
          <w:rFonts w:ascii="Times New Roman" w:eastAsia="Times New Roman" w:hAnsi="Times New Roman" w:cs="Times New Roman"/>
          <w:b/>
          <w:sz w:val="24"/>
          <w:szCs w:val="24"/>
          <w:lang w:val="es-ES_tradnl" w:eastAsia="es-ES"/>
        </w:rPr>
        <w:t>LUIS RAMIS DE AYREFLOR CARDELL</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JUAN MANUEL LAFUENTE MIR</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CARLOS SIMARRO VICENS</w:t>
      </w:r>
    </w:p>
    <w:p w:rsid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21256E" w:rsidRDefault="0021256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proofErr w:type="gramStart"/>
      <w:r w:rsidRPr="00FF420F">
        <w:rPr>
          <w:rFonts w:ascii="Times New Roman" w:eastAsia="Times New Roman" w:hAnsi="Times New Roman" w:cs="Times New Roman"/>
          <w:b/>
          <w:sz w:val="24"/>
          <w:szCs w:val="24"/>
          <w:lang w:eastAsia="es-ES"/>
        </w:rPr>
        <w:t>D.ª</w:t>
      </w:r>
      <w:proofErr w:type="gramEnd"/>
      <w:r w:rsidRPr="00FF420F">
        <w:rPr>
          <w:rFonts w:ascii="Times New Roman" w:eastAsia="Times New Roman" w:hAnsi="Times New Roman" w:cs="Times New Roman"/>
          <w:b/>
          <w:sz w:val="24"/>
          <w:szCs w:val="24"/>
          <w:lang w:eastAsia="es-ES"/>
        </w:rPr>
        <w:t xml:space="preserve"> MARTA VIDAL CRESPO</w:t>
      </w:r>
    </w:p>
    <w:p w:rsidR="0021256E" w:rsidRPr="00FF420F" w:rsidRDefault="0021256E"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w:t>
      </w:r>
      <w:r w:rsidRPr="00FF420F">
        <w:rPr>
          <w:rFonts w:ascii="Times New Roman" w:eastAsia="Times New Roman" w:hAnsi="Times New Roman" w:cs="Times New Roman"/>
          <w:sz w:val="24"/>
          <w:szCs w:val="24"/>
          <w:lang w:eastAsia="es-ES"/>
        </w:rPr>
        <w:t xml:space="preserve">n representación del </w:t>
      </w:r>
      <w:proofErr w:type="spellStart"/>
      <w:r w:rsidRPr="00FF420F">
        <w:rPr>
          <w:rFonts w:ascii="Times New Roman" w:eastAsia="Times New Roman" w:hAnsi="Times New Roman" w:cs="Times New Roman"/>
          <w:sz w:val="24"/>
          <w:szCs w:val="24"/>
          <w:lang w:eastAsia="es-ES"/>
        </w:rPr>
        <w:t>Govern</w:t>
      </w:r>
      <w:proofErr w:type="spellEnd"/>
      <w:r w:rsidRPr="00FF420F">
        <w:rPr>
          <w:rFonts w:ascii="Times New Roman" w:eastAsia="Times New Roman" w:hAnsi="Times New Roman" w:cs="Times New Roman"/>
          <w:sz w:val="24"/>
          <w:szCs w:val="24"/>
          <w:lang w:eastAsia="es-ES"/>
        </w:rPr>
        <w:t xml:space="preserve"> de les Illes Balears</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val="es-ES_tradnl" w:eastAsia="es-ES"/>
        </w:rPr>
      </w:pPr>
      <w:r w:rsidRPr="00FF420F">
        <w:rPr>
          <w:rFonts w:ascii="Times New Roman" w:eastAsia="Times New Roman" w:hAnsi="Times New Roman" w:cs="Times New Roman"/>
          <w:b/>
          <w:bCs/>
          <w:sz w:val="24"/>
          <w:szCs w:val="24"/>
          <w:lang w:val="es-ES_tradnl" w:eastAsia="es-ES"/>
        </w:rPr>
        <w:t>Dª. JOSEFINA LINARES CAPÓ</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bCs/>
          <w:sz w:val="24"/>
          <w:szCs w:val="24"/>
          <w:lang w:val="es-ES_tradnl" w:eastAsia="es-ES"/>
        </w:rPr>
        <w:t>E</w:t>
      </w:r>
      <w:r w:rsidRPr="00FF420F">
        <w:rPr>
          <w:rFonts w:ascii="Times New Roman" w:eastAsia="Times New Roman" w:hAnsi="Times New Roman" w:cs="Times New Roman"/>
          <w:sz w:val="24"/>
          <w:szCs w:val="24"/>
          <w:lang w:val="es-ES_tradnl" w:eastAsia="es-ES"/>
        </w:rPr>
        <w:t xml:space="preserve">n representación del </w:t>
      </w:r>
      <w:proofErr w:type="spellStart"/>
      <w:r w:rsidRPr="00FF420F">
        <w:rPr>
          <w:rFonts w:ascii="Times New Roman" w:eastAsia="Times New Roman" w:hAnsi="Times New Roman" w:cs="Times New Roman"/>
          <w:sz w:val="24"/>
          <w:szCs w:val="24"/>
          <w:lang w:val="es-ES_tradnl" w:eastAsia="es-ES"/>
        </w:rPr>
        <w:t>Consell</w:t>
      </w:r>
      <w:proofErr w:type="spellEnd"/>
      <w:r w:rsidRPr="00FF420F">
        <w:rPr>
          <w:rFonts w:ascii="Times New Roman" w:eastAsia="Times New Roman" w:hAnsi="Times New Roman" w:cs="Times New Roman"/>
          <w:sz w:val="24"/>
          <w:szCs w:val="24"/>
          <w:lang w:val="es-ES_tradnl" w:eastAsia="es-ES"/>
        </w:rPr>
        <w:t xml:space="preserve"> Insular de Mallorca</w:t>
      </w:r>
      <w:r w:rsidRPr="00FF420F">
        <w:rPr>
          <w:rFonts w:ascii="Times New Roman" w:eastAsia="Times New Roman" w:hAnsi="Times New Roman" w:cs="Times New Roman"/>
          <w:sz w:val="24"/>
          <w:szCs w:val="24"/>
          <w:lang w:eastAsia="es-ES"/>
        </w:rPr>
        <w:t xml:space="preserve"> </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ADOLFO VILAFRANCA FLORIT</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Consell</w:t>
      </w:r>
      <w:proofErr w:type="spellEnd"/>
      <w:r w:rsidRPr="00FF420F">
        <w:rPr>
          <w:rFonts w:ascii="Times New Roman" w:eastAsia="Times New Roman" w:hAnsi="Times New Roman" w:cs="Times New Roman"/>
          <w:sz w:val="24"/>
          <w:szCs w:val="24"/>
          <w:lang w:eastAsia="es-ES"/>
        </w:rPr>
        <w:t xml:space="preserve"> Insular de Menorca</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D.MARIANO JUAN COLOMAR</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 xml:space="preserve">En representación del </w:t>
      </w:r>
      <w:proofErr w:type="spellStart"/>
      <w:r w:rsidRPr="00FF420F">
        <w:rPr>
          <w:rFonts w:ascii="Times New Roman" w:eastAsia="Times New Roman" w:hAnsi="Times New Roman" w:cs="Times New Roman"/>
          <w:sz w:val="24"/>
          <w:szCs w:val="24"/>
          <w:lang w:eastAsia="es-ES"/>
        </w:rPr>
        <w:t>Consell</w:t>
      </w:r>
      <w:proofErr w:type="spellEnd"/>
      <w:r w:rsidRPr="00FF420F">
        <w:rPr>
          <w:rFonts w:ascii="Times New Roman" w:eastAsia="Times New Roman" w:hAnsi="Times New Roman" w:cs="Times New Roman"/>
          <w:sz w:val="24"/>
          <w:szCs w:val="24"/>
          <w:lang w:eastAsia="es-ES"/>
        </w:rPr>
        <w:t xml:space="preserve"> Insular d’ </w:t>
      </w:r>
      <w:proofErr w:type="spellStart"/>
      <w:r w:rsidRPr="00FF420F">
        <w:rPr>
          <w:rFonts w:ascii="Times New Roman" w:eastAsia="Times New Roman" w:hAnsi="Times New Roman" w:cs="Times New Roman"/>
          <w:sz w:val="24"/>
          <w:szCs w:val="24"/>
          <w:lang w:eastAsia="es-ES"/>
        </w:rPr>
        <w:t>Eivissa</w:t>
      </w:r>
      <w:proofErr w:type="spellEnd"/>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LORENZO CÓRDOBA MARÍ</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Cs/>
          <w:sz w:val="24"/>
          <w:szCs w:val="24"/>
          <w:lang w:eastAsia="es-ES"/>
        </w:rPr>
        <w:t xml:space="preserve">En representación del </w:t>
      </w:r>
      <w:proofErr w:type="spellStart"/>
      <w:r w:rsidRPr="00FF420F">
        <w:rPr>
          <w:rFonts w:ascii="Times New Roman" w:eastAsia="Times New Roman" w:hAnsi="Times New Roman" w:cs="Times New Roman"/>
          <w:bCs/>
          <w:sz w:val="24"/>
          <w:szCs w:val="24"/>
          <w:lang w:eastAsia="es-ES"/>
        </w:rPr>
        <w:t>Consell</w:t>
      </w:r>
      <w:proofErr w:type="spellEnd"/>
      <w:r w:rsidRPr="00FF420F">
        <w:rPr>
          <w:rFonts w:ascii="Times New Roman" w:eastAsia="Times New Roman" w:hAnsi="Times New Roman" w:cs="Times New Roman"/>
          <w:bCs/>
          <w:sz w:val="24"/>
          <w:szCs w:val="24"/>
          <w:lang w:eastAsia="es-ES"/>
        </w:rPr>
        <w:t xml:space="preserve"> Insular de Formentera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w:t>
      </w:r>
      <w:r w:rsidR="0073145C">
        <w:rPr>
          <w:rFonts w:ascii="Times New Roman" w:eastAsia="Times New Roman" w:hAnsi="Times New Roman" w:cs="Times New Roman"/>
          <w:b/>
          <w:sz w:val="24"/>
          <w:szCs w:val="24"/>
          <w:lang w:eastAsia="es-ES"/>
        </w:rPr>
        <w:t xml:space="preserve"> </w:t>
      </w:r>
      <w:r w:rsidRPr="00FF420F">
        <w:rPr>
          <w:rFonts w:ascii="Times New Roman" w:eastAsia="Times New Roman" w:hAnsi="Times New Roman" w:cs="Times New Roman"/>
          <w:b/>
          <w:sz w:val="24"/>
          <w:szCs w:val="24"/>
          <w:lang w:eastAsia="es-ES"/>
        </w:rPr>
        <w:t>JOSE JAVIER BONET DÍAZ</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del Ayuntamiento de Palma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EDUARDO SORIANO TORRES</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la Cámara de Comercio de Mallorca</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FF420F">
        <w:rPr>
          <w:rFonts w:ascii="Times New Roman" w:eastAsia="Times New Roman" w:hAnsi="Times New Roman" w:cs="Times New Roman"/>
          <w:b/>
          <w:sz w:val="24"/>
          <w:szCs w:val="24"/>
          <w:lang w:eastAsia="es-ES"/>
        </w:rPr>
        <w:t>D. SANTIAGO MAYOL MUNDO</w:t>
      </w:r>
    </w:p>
    <w:p w:rsidR="00233136" w:rsidRDefault="00FF420F" w:rsidP="00AC5062">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APEAM. Vicepresidente</w:t>
      </w:r>
    </w:p>
    <w:p w:rsidR="0021256E" w:rsidRDefault="0021256E" w:rsidP="0021256E">
      <w:pPr>
        <w:widowControl/>
        <w:tabs>
          <w:tab w:val="left" w:pos="3560"/>
        </w:tabs>
        <w:overflowPunct w:val="0"/>
        <w:autoSpaceDE w:val="0"/>
        <w:autoSpaceDN w:val="0"/>
        <w:adjustRightInd w:val="0"/>
        <w:ind w:right="424"/>
        <w:jc w:val="both"/>
        <w:rPr>
          <w:rFonts w:ascii="Times New Roman" w:eastAsia="Times New Roman" w:hAnsi="Times New Roman" w:cs="Times New Roman"/>
          <w:b/>
          <w:bCs/>
          <w:sz w:val="24"/>
          <w:szCs w:val="24"/>
          <w:lang w:val="es-ES_tradnl" w:eastAsia="es-ES"/>
        </w:rPr>
      </w:pPr>
      <w:r>
        <w:rPr>
          <w:rFonts w:ascii="Times New Roman" w:eastAsia="Times New Roman" w:hAnsi="Times New Roman" w:cs="Times New Roman"/>
          <w:b/>
          <w:bCs/>
          <w:sz w:val="24"/>
          <w:szCs w:val="24"/>
          <w:lang w:val="es-ES_tradnl" w:eastAsia="es-ES"/>
        </w:rPr>
        <w:t>Dª CARMEN PLANAS PALOU</w:t>
      </w:r>
    </w:p>
    <w:p w:rsidR="0021256E" w:rsidRPr="00FF420F" w:rsidRDefault="0021256E" w:rsidP="0021256E">
      <w:pPr>
        <w:widowControl/>
        <w:tabs>
          <w:tab w:val="left" w:pos="3560"/>
        </w:tabs>
        <w:overflowPunct w:val="0"/>
        <w:autoSpaceDE w:val="0"/>
        <w:autoSpaceDN w:val="0"/>
        <w:adjustRightInd w:val="0"/>
        <w:ind w:right="424"/>
        <w:jc w:val="both"/>
        <w:rPr>
          <w:rFonts w:ascii="Times New Roman" w:eastAsia="Times New Roman" w:hAnsi="Times New Roman" w:cs="Times New Roman"/>
          <w:sz w:val="24"/>
          <w:szCs w:val="24"/>
          <w:lang w:eastAsia="es-ES"/>
        </w:rPr>
      </w:pPr>
      <w:r>
        <w:rPr>
          <w:rFonts w:ascii="Times New Roman" w:eastAsia="Times New Roman" w:hAnsi="Times New Roman" w:cs="Times New Roman"/>
          <w:bCs/>
          <w:sz w:val="24"/>
          <w:szCs w:val="24"/>
          <w:lang w:val="es-ES_tradnl" w:eastAsia="es-ES"/>
        </w:rPr>
        <w:t>E</w:t>
      </w:r>
      <w:r w:rsidRPr="00FF420F">
        <w:rPr>
          <w:rFonts w:ascii="Times New Roman" w:eastAsia="Times New Roman" w:hAnsi="Times New Roman" w:cs="Times New Roman"/>
          <w:bCs/>
          <w:sz w:val="24"/>
          <w:szCs w:val="24"/>
          <w:lang w:val="es-ES_tradnl" w:eastAsia="es-ES"/>
        </w:rPr>
        <w:t>n representación de la CAEB</w:t>
      </w:r>
    </w:p>
    <w:p w:rsidR="00FF420F" w:rsidRPr="00FF420F" w:rsidRDefault="00FF420F" w:rsidP="00FF420F">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 MIGUEL CAPÓ PARRILLA</w:t>
      </w:r>
    </w:p>
    <w:p w:rsidR="00FF420F" w:rsidRPr="00FF420F" w:rsidRDefault="00FF420F" w:rsidP="00FF420F">
      <w:pPr>
        <w:widowControl/>
        <w:tabs>
          <w:tab w:val="left" w:pos="3390"/>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FF420F">
        <w:rPr>
          <w:rFonts w:ascii="Times New Roman" w:eastAsia="Times New Roman" w:hAnsi="Times New Roman" w:cs="Times New Roman"/>
          <w:sz w:val="24"/>
          <w:szCs w:val="24"/>
          <w:lang w:eastAsia="es-ES"/>
        </w:rPr>
        <w:t>En representación de UGT</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FF420F">
        <w:rPr>
          <w:rFonts w:ascii="Times New Roman" w:eastAsia="Times New Roman" w:hAnsi="Times New Roman" w:cs="Times New Roman"/>
          <w:b/>
          <w:bCs/>
          <w:sz w:val="24"/>
          <w:szCs w:val="24"/>
          <w:lang w:eastAsia="es-ES"/>
        </w:rPr>
        <w:t>Dª MARÍA ANTONIA GINARD MOLL</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r w:rsidRPr="00FF420F">
        <w:rPr>
          <w:rFonts w:ascii="Times New Roman" w:eastAsia="Times New Roman" w:hAnsi="Times New Roman" w:cs="Times New Roman"/>
          <w:bCs/>
          <w:sz w:val="24"/>
          <w:szCs w:val="24"/>
          <w:lang w:eastAsia="es-ES"/>
        </w:rPr>
        <w:t>Secretaria</w:t>
      </w:r>
    </w:p>
    <w:p w:rsidR="00FF420F" w:rsidRPr="00FF420F" w:rsidRDefault="00FF420F" w:rsidP="00FF420F">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p>
    <w:p w:rsidR="00FF420F" w:rsidRPr="00FF420F" w:rsidRDefault="00FF420F" w:rsidP="0021256E">
      <w:pPr>
        <w:widowControl/>
        <w:tabs>
          <w:tab w:val="left" w:pos="3560"/>
        </w:tabs>
        <w:overflowPunct w:val="0"/>
        <w:autoSpaceDE w:val="0"/>
        <w:autoSpaceDN w:val="0"/>
        <w:adjustRightInd w:val="0"/>
        <w:ind w:right="424"/>
        <w:jc w:val="both"/>
        <w:rPr>
          <w:rFonts w:ascii="Times New Roman" w:eastAsia="Times New Roman" w:hAnsi="Times New Roman" w:cs="Times New Roman"/>
          <w:bCs/>
          <w:sz w:val="24"/>
          <w:szCs w:val="24"/>
          <w:lang w:val="es-ES_tradnl" w:eastAsia="es-ES"/>
        </w:rPr>
      </w:pPr>
      <w:r w:rsidRPr="00FF420F">
        <w:rPr>
          <w:rFonts w:ascii="Times New Roman" w:eastAsia="Times New Roman" w:hAnsi="Times New Roman" w:cs="Times New Roman"/>
          <w:bCs/>
          <w:sz w:val="24"/>
          <w:szCs w:val="24"/>
          <w:lang w:eastAsia="es-ES"/>
        </w:rPr>
        <w:lastRenderedPageBreak/>
        <w:t xml:space="preserve">Excusa su asistencia </w:t>
      </w:r>
      <w:r w:rsidR="00AC5062" w:rsidRPr="00FF420F">
        <w:rPr>
          <w:rFonts w:ascii="Times New Roman" w:eastAsia="Times New Roman" w:hAnsi="Times New Roman" w:cs="Times New Roman"/>
          <w:b/>
          <w:sz w:val="24"/>
          <w:szCs w:val="24"/>
          <w:lang w:eastAsia="es-ES"/>
        </w:rPr>
        <w:t xml:space="preserve">D. </w:t>
      </w:r>
      <w:r w:rsidR="00AC5062" w:rsidRPr="00FF420F">
        <w:rPr>
          <w:rFonts w:ascii="Times New Roman" w:eastAsia="Times New Roman" w:hAnsi="Times New Roman" w:cs="Times New Roman"/>
          <w:b/>
          <w:sz w:val="24"/>
          <w:szCs w:val="24"/>
          <w:lang w:val="es-ES_tradnl" w:eastAsia="es-ES"/>
        </w:rPr>
        <w:t>RAFAEL RUS CORTÉS</w:t>
      </w:r>
      <w:r w:rsidR="00AC5062">
        <w:rPr>
          <w:rFonts w:ascii="Times New Roman" w:eastAsia="Times New Roman" w:hAnsi="Times New Roman" w:cs="Times New Roman"/>
          <w:b/>
          <w:sz w:val="24"/>
          <w:szCs w:val="24"/>
          <w:lang w:val="es-ES_tradnl" w:eastAsia="es-ES"/>
        </w:rPr>
        <w:t>, e</w:t>
      </w:r>
      <w:r w:rsidR="00AC5062" w:rsidRPr="00FF420F">
        <w:rPr>
          <w:rFonts w:ascii="Times New Roman" w:eastAsia="Times New Roman" w:hAnsi="Times New Roman" w:cs="Times New Roman"/>
          <w:sz w:val="24"/>
          <w:szCs w:val="24"/>
          <w:lang w:eastAsia="es-ES"/>
        </w:rPr>
        <w:t>n representación de la Administración General del Estado</w:t>
      </w:r>
      <w:r w:rsidR="0021256E">
        <w:rPr>
          <w:rFonts w:ascii="Times New Roman" w:eastAsia="Times New Roman" w:hAnsi="Times New Roman" w:cs="Times New Roman"/>
          <w:sz w:val="24"/>
          <w:szCs w:val="24"/>
          <w:lang w:eastAsia="es-ES"/>
        </w:rPr>
        <w:t>.</w:t>
      </w:r>
    </w:p>
    <w:p w:rsidR="00547634" w:rsidRPr="00547634" w:rsidRDefault="00547634" w:rsidP="005F2BE1">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p>
    <w:p w:rsidR="005A5B40" w:rsidRPr="0009161C" w:rsidRDefault="005A5B40" w:rsidP="00115C53">
      <w:pPr>
        <w:jc w:val="both"/>
        <w:rPr>
          <w:rFonts w:ascii="Times New Roman" w:hAnsi="Times New Roman" w:cs="Times New Roman"/>
          <w:sz w:val="24"/>
          <w:szCs w:val="24"/>
          <w:lang w:eastAsia="es-ES"/>
        </w:rPr>
      </w:pPr>
      <w:r w:rsidRPr="0009161C">
        <w:rPr>
          <w:rFonts w:ascii="Times New Roman" w:hAnsi="Times New Roman" w:cs="Times New Roman"/>
          <w:sz w:val="24"/>
          <w:szCs w:val="24"/>
          <w:lang w:eastAsia="es-ES"/>
        </w:rPr>
        <w:t xml:space="preserve">En la reunión del Consejo de Administración </w:t>
      </w:r>
      <w:r w:rsidR="00461DE7" w:rsidRPr="0009161C">
        <w:rPr>
          <w:rFonts w:ascii="Times New Roman" w:hAnsi="Times New Roman" w:cs="Times New Roman"/>
          <w:sz w:val="24"/>
          <w:szCs w:val="24"/>
          <w:lang w:eastAsia="es-ES"/>
        </w:rPr>
        <w:t xml:space="preserve">de </w:t>
      </w:r>
      <w:r w:rsidR="0021256E">
        <w:rPr>
          <w:rFonts w:ascii="Times New Roman" w:hAnsi="Times New Roman" w:cs="Times New Roman"/>
          <w:sz w:val="24"/>
          <w:szCs w:val="24"/>
          <w:lang w:eastAsia="es-ES"/>
        </w:rPr>
        <w:t>20 de marzo</w:t>
      </w:r>
      <w:r w:rsidR="009C1D96">
        <w:rPr>
          <w:rFonts w:ascii="Times New Roman" w:hAnsi="Times New Roman" w:cs="Times New Roman"/>
          <w:sz w:val="24"/>
          <w:szCs w:val="24"/>
          <w:lang w:eastAsia="es-ES"/>
        </w:rPr>
        <w:t xml:space="preserve"> 2024</w:t>
      </w:r>
      <w:r w:rsidRPr="0009161C">
        <w:rPr>
          <w:rFonts w:ascii="Times New Roman" w:hAnsi="Times New Roman" w:cs="Times New Roman"/>
          <w:sz w:val="24"/>
          <w:szCs w:val="24"/>
          <w:lang w:eastAsia="es-ES"/>
        </w:rPr>
        <w:t xml:space="preserve">, </w:t>
      </w:r>
      <w:r w:rsidR="00E5056F" w:rsidRPr="0009161C">
        <w:rPr>
          <w:rFonts w:ascii="Times New Roman" w:hAnsi="Times New Roman" w:cs="Times New Roman"/>
          <w:sz w:val="24"/>
          <w:szCs w:val="24"/>
          <w:lang w:eastAsia="es-ES"/>
        </w:rPr>
        <w:t xml:space="preserve">que se </w:t>
      </w:r>
      <w:r w:rsidR="00791759">
        <w:rPr>
          <w:rFonts w:ascii="Times New Roman" w:hAnsi="Times New Roman" w:cs="Times New Roman"/>
          <w:sz w:val="24"/>
          <w:szCs w:val="24"/>
          <w:lang w:eastAsia="es-ES"/>
        </w:rPr>
        <w:t xml:space="preserve"> ha celebrado</w:t>
      </w:r>
      <w:r w:rsidR="00E5056F" w:rsidRPr="0009161C">
        <w:rPr>
          <w:rFonts w:ascii="Times New Roman" w:hAnsi="Times New Roman" w:cs="Times New Roman"/>
          <w:sz w:val="24"/>
          <w:szCs w:val="24"/>
          <w:lang w:eastAsia="es-ES"/>
        </w:rPr>
        <w:t xml:space="preserve"> por videoconferencia</w:t>
      </w:r>
      <w:r w:rsidR="00302610" w:rsidRPr="0009161C">
        <w:rPr>
          <w:rFonts w:ascii="Times New Roman" w:hAnsi="Times New Roman" w:cs="Times New Roman"/>
          <w:sz w:val="24"/>
          <w:szCs w:val="24"/>
          <w:lang w:eastAsia="es-ES"/>
        </w:rPr>
        <w:t>/presencial</w:t>
      </w:r>
      <w:r w:rsidR="00E5056F" w:rsidRPr="0009161C">
        <w:rPr>
          <w:rFonts w:ascii="Times New Roman" w:hAnsi="Times New Roman" w:cs="Times New Roman"/>
          <w:sz w:val="24"/>
          <w:szCs w:val="24"/>
          <w:lang w:eastAsia="es-ES"/>
        </w:rPr>
        <w:t xml:space="preserve">, </w:t>
      </w:r>
      <w:r w:rsidRPr="0009161C">
        <w:rPr>
          <w:rFonts w:ascii="Times New Roman" w:hAnsi="Times New Roman" w:cs="Times New Roman"/>
          <w:sz w:val="24"/>
          <w:szCs w:val="24"/>
          <w:lang w:eastAsia="es-ES"/>
        </w:rPr>
        <w:t>se tratar</w:t>
      </w:r>
      <w:r w:rsidR="00846914" w:rsidRPr="0009161C">
        <w:rPr>
          <w:rFonts w:ascii="Times New Roman" w:hAnsi="Times New Roman" w:cs="Times New Roman"/>
          <w:sz w:val="24"/>
          <w:szCs w:val="24"/>
          <w:lang w:eastAsia="es-ES"/>
        </w:rPr>
        <w:t xml:space="preserve">on los siguientes asuntos recogidos </w:t>
      </w:r>
      <w:r w:rsidRPr="0009161C">
        <w:rPr>
          <w:rFonts w:ascii="Times New Roman" w:hAnsi="Times New Roman" w:cs="Times New Roman"/>
          <w:sz w:val="24"/>
          <w:szCs w:val="24"/>
          <w:lang w:eastAsia="es-ES"/>
        </w:rPr>
        <w:t>en el Orden del día:</w:t>
      </w:r>
    </w:p>
    <w:p w:rsidR="00E5056F" w:rsidRPr="0009161C" w:rsidRDefault="00E5056F" w:rsidP="00115C53">
      <w:pPr>
        <w:jc w:val="both"/>
        <w:rPr>
          <w:rFonts w:ascii="Times New Roman" w:hAnsi="Times New Roman" w:cs="Times New Roman"/>
          <w:sz w:val="24"/>
          <w:szCs w:val="24"/>
          <w:lang w:eastAsia="es-ES"/>
        </w:rPr>
      </w:pPr>
    </w:p>
    <w:p w:rsidR="0021256E"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sidRPr="006A03E4">
        <w:rPr>
          <w:rFonts w:ascii="Times New Roman" w:eastAsia="Times New Roman" w:hAnsi="Times New Roman" w:cs="Times New Roman"/>
          <w:b/>
          <w:sz w:val="24"/>
          <w:szCs w:val="24"/>
          <w:lang w:eastAsia="es-ES"/>
        </w:rPr>
        <w:t>-</w:t>
      </w:r>
      <w:r w:rsidR="0021256E" w:rsidRPr="006A03E4">
        <w:rPr>
          <w:rFonts w:ascii="Times New Roman" w:eastAsia="Times New Roman" w:hAnsi="Times New Roman" w:cs="Times New Roman"/>
          <w:b/>
          <w:sz w:val="24"/>
          <w:szCs w:val="24"/>
          <w:lang w:eastAsia="es-ES"/>
        </w:rPr>
        <w:t>Propuesta de modificación de la composición de la mesa de apertura de ofertas y de la comisión técnica para el otorgamiento de concesiones y autorizaciones en el dominio público portuario por el procedimiento de concurso.</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acuerda:</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Modificar la composición de la Mesa de Apertura de Ofertas.</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Establecer los suplentes de los miembros de la Mesa de Apertura de Ofertas.</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Quórum de asistencia de la Mesa de Apertura de Ofertas.</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La composición de la Comisión Técnica no sufre modificaciones.</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Requerimiento de asesoramiento de personal para el estudio de las ofertas.</w:t>
      </w: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Delegación en el Presidente de la Autoridad Portuaria de Baleares la designación de</w:t>
      </w:r>
      <w:r w:rsidR="00233B17">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suplentes, de forma temporal, de los miembros de dichas Mesa de Apertura de Ofertas</w:t>
      </w:r>
      <w:r w:rsidR="00233B17">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y Comisión Técnica, en caso de vacante, ausencia o enfermedad.</w:t>
      </w:r>
    </w:p>
    <w:p w:rsid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8D7814" w:rsidRDefault="0021256E" w:rsidP="0021256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1256E" w:rsidRP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val="es-ES_tradnl" w:eastAsia="es-ES"/>
        </w:rPr>
      </w:pPr>
      <w:r w:rsidRPr="006A03E4">
        <w:rPr>
          <w:rFonts w:ascii="Times New Roman" w:eastAsia="Times New Roman" w:hAnsi="Times New Roman" w:cs="Times New Roman"/>
          <w:b/>
          <w:sz w:val="24"/>
          <w:szCs w:val="24"/>
          <w:lang w:val="es-ES_tradnl" w:eastAsia="es-ES"/>
        </w:rPr>
        <w:t>-</w:t>
      </w:r>
      <w:r w:rsidR="0021256E" w:rsidRPr="006A03E4">
        <w:rPr>
          <w:rFonts w:ascii="Times New Roman" w:eastAsia="Times New Roman" w:hAnsi="Times New Roman" w:cs="Times New Roman"/>
          <w:b/>
          <w:sz w:val="24"/>
          <w:szCs w:val="24"/>
          <w:lang w:val="es-ES_tradnl" w:eastAsia="es-ES"/>
        </w:rPr>
        <w:t xml:space="preserve">Propuesta de aprobación de los Pliegos de Bases y Cláusulas que han de regir el concurso público para la gestión de puestos de amarre, en régimen de concesión administrativa, en la dársena de poniente del puerto de </w:t>
      </w:r>
      <w:proofErr w:type="spellStart"/>
      <w:r w:rsidR="0021256E" w:rsidRPr="006A03E4">
        <w:rPr>
          <w:rFonts w:ascii="Times New Roman" w:eastAsia="Times New Roman" w:hAnsi="Times New Roman" w:cs="Times New Roman"/>
          <w:b/>
          <w:sz w:val="24"/>
          <w:szCs w:val="24"/>
          <w:lang w:val="es-ES_tradnl" w:eastAsia="es-ES"/>
        </w:rPr>
        <w:t>Eivissa</w:t>
      </w:r>
      <w:proofErr w:type="spellEnd"/>
      <w:r w:rsidR="0021256E" w:rsidRPr="006A03E4">
        <w:rPr>
          <w:rFonts w:ascii="Times New Roman" w:eastAsia="Times New Roman" w:hAnsi="Times New Roman" w:cs="Times New Roman"/>
          <w:b/>
          <w:sz w:val="24"/>
          <w:szCs w:val="24"/>
          <w:lang w:val="es-ES_tradnl" w:eastAsia="es-ES"/>
        </w:rPr>
        <w:t xml:space="preserve"> (ref.: CC-C-I-0002).</w:t>
      </w:r>
    </w:p>
    <w:p w:rsidR="006A03E4"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val="es-ES_tradnl"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Se aprueba los pliegos para la  </w:t>
      </w:r>
      <w:r w:rsidRPr="006A03E4">
        <w:rPr>
          <w:rFonts w:ascii="Times New Roman" w:eastAsia="Times New Roman" w:hAnsi="Times New Roman" w:cs="Times New Roman"/>
          <w:sz w:val="24"/>
          <w:szCs w:val="24"/>
          <w:lang w:eastAsia="es-ES"/>
        </w:rPr>
        <w:t>elección de la solución más ventajosa para el</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otorgamiento de una concesión administrativa para la gestión y explotación de puestos</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de amarre para embarcaciones de recreo, con una superficie total de 20.640,60 m2 de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zona de dominio de público portuario, situado en la dársena de Poniente del puerto de</w:t>
      </w:r>
      <w:r>
        <w:rPr>
          <w:rFonts w:ascii="Times New Roman" w:eastAsia="Times New Roman" w:hAnsi="Times New Roman" w:cs="Times New Roman"/>
          <w:sz w:val="24"/>
          <w:szCs w:val="24"/>
          <w:lang w:eastAsia="es-ES"/>
        </w:rPr>
        <w:t xml:space="preserve"> </w:t>
      </w:r>
      <w:proofErr w:type="spellStart"/>
      <w:r w:rsidRPr="006A03E4">
        <w:rPr>
          <w:rFonts w:ascii="Times New Roman" w:eastAsia="Times New Roman" w:hAnsi="Times New Roman" w:cs="Times New Roman"/>
          <w:sz w:val="24"/>
          <w:szCs w:val="24"/>
          <w:lang w:eastAsia="es-ES"/>
        </w:rPr>
        <w:t>Eivissa</w:t>
      </w:r>
      <w:proofErr w:type="spellEnd"/>
      <w:r w:rsidRPr="006A03E4">
        <w:rPr>
          <w:rFonts w:ascii="Times New Roman" w:eastAsia="Times New Roman" w:hAnsi="Times New Roman" w:cs="Times New Roman"/>
          <w:sz w:val="24"/>
          <w:szCs w:val="24"/>
          <w:lang w:eastAsia="es-ES"/>
        </w:rPr>
        <w:t>.</w:t>
      </w:r>
    </w:p>
    <w:p w:rsid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21256E" w:rsidRPr="008D7814" w:rsidRDefault="0021256E" w:rsidP="0021256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1256E" w:rsidRP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r w:rsidRPr="006A03E4">
        <w:rPr>
          <w:rFonts w:ascii="Times New Roman" w:eastAsia="Times New Roman" w:hAnsi="Times New Roman" w:cs="Times New Roman"/>
          <w:b/>
          <w:sz w:val="24"/>
          <w:szCs w:val="24"/>
          <w:lang w:val="es-ES_tradnl" w:eastAsia="es-ES"/>
        </w:rPr>
        <w:t>-</w:t>
      </w:r>
      <w:r w:rsidR="0021256E" w:rsidRPr="006A03E4">
        <w:rPr>
          <w:rFonts w:ascii="Times New Roman" w:eastAsia="Times New Roman" w:hAnsi="Times New Roman" w:cs="Times New Roman"/>
          <w:b/>
          <w:sz w:val="24"/>
          <w:szCs w:val="24"/>
          <w:lang w:val="es-ES_tradnl" w:eastAsia="es-ES"/>
        </w:rPr>
        <w:t>Propuesta de corrección del pliego de bases del concurso público para la gestión de puestos de amarre en régimen de concesión administrativa, entre la terminal de Tráfico Local y el pantalán del Mediterráneo en el puerto de Palma (CC-C-P-0002), la elección de la solución más ventajosa y el otorgamiento de la correspondiente concesión administrativa</w:t>
      </w:r>
      <w:r w:rsidR="0021256E" w:rsidRPr="0021256E">
        <w:rPr>
          <w:rFonts w:ascii="Times New Roman" w:eastAsia="Times New Roman" w:hAnsi="Times New Roman" w:cs="Times New Roman"/>
          <w:sz w:val="24"/>
          <w:szCs w:val="24"/>
          <w:lang w:val="es-ES_tradnl" w:eastAsia="es-ES"/>
        </w:rPr>
        <w:t>.</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Se acuerda</w:t>
      </w:r>
      <w:r w:rsidRPr="006A03E4">
        <w:rPr>
          <w:rFonts w:ascii="ArialMT" w:hAnsi="ArialMT" w:cs="ArialMT"/>
          <w:sz w:val="20"/>
          <w:szCs w:val="20"/>
        </w:rPr>
        <w:t xml:space="preserve"> </w:t>
      </w:r>
      <w:r w:rsidRPr="006A03E4">
        <w:rPr>
          <w:rFonts w:ascii="Times New Roman" w:eastAsia="Times New Roman" w:hAnsi="Times New Roman" w:cs="Times New Roman"/>
          <w:sz w:val="24"/>
          <w:szCs w:val="24"/>
          <w:lang w:eastAsia="es-ES"/>
        </w:rPr>
        <w:t>la modificación del Pliego de Bases del concurso público para la</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w:t>
      </w:r>
      <w:r w:rsidR="00233B17" w:rsidRPr="006A03E4">
        <w:rPr>
          <w:rFonts w:ascii="Times New Roman" w:eastAsia="Times New Roman" w:hAnsi="Times New Roman" w:cs="Times New Roman"/>
          <w:sz w:val="24"/>
          <w:szCs w:val="24"/>
          <w:lang w:eastAsia="es-ES"/>
        </w:rPr>
        <w:t>gestión de puestos de amarre en régimen de concesión</w:t>
      </w:r>
      <w:r w:rsidR="00233B17">
        <w:rPr>
          <w:rFonts w:ascii="Times New Roman" w:eastAsia="Times New Roman" w:hAnsi="Times New Roman" w:cs="Times New Roman"/>
          <w:sz w:val="24"/>
          <w:szCs w:val="24"/>
          <w:lang w:eastAsia="es-ES"/>
        </w:rPr>
        <w:t xml:space="preserve"> </w:t>
      </w:r>
      <w:r w:rsidR="00233B17" w:rsidRPr="006A03E4">
        <w:rPr>
          <w:rFonts w:ascii="Times New Roman" w:eastAsia="Times New Roman" w:hAnsi="Times New Roman" w:cs="Times New Roman"/>
          <w:sz w:val="24"/>
          <w:szCs w:val="24"/>
          <w:lang w:eastAsia="es-ES"/>
        </w:rPr>
        <w:t xml:space="preserve">administrativa, entre la </w:t>
      </w:r>
      <w:r w:rsidR="00233B17">
        <w:rPr>
          <w:rFonts w:ascii="Times New Roman" w:eastAsia="Times New Roman" w:hAnsi="Times New Roman" w:cs="Times New Roman"/>
          <w:sz w:val="24"/>
          <w:szCs w:val="24"/>
          <w:lang w:eastAsia="es-ES"/>
        </w:rPr>
        <w:t>terminal de tráfico local y el P</w:t>
      </w:r>
      <w:r w:rsidR="00233B17" w:rsidRPr="006A03E4">
        <w:rPr>
          <w:rFonts w:ascii="Times New Roman" w:eastAsia="Times New Roman" w:hAnsi="Times New Roman" w:cs="Times New Roman"/>
          <w:sz w:val="24"/>
          <w:szCs w:val="24"/>
          <w:lang w:eastAsia="es-ES"/>
        </w:rPr>
        <w:t>antalán</w:t>
      </w:r>
      <w:r w:rsidR="00233B17">
        <w:rPr>
          <w:rFonts w:ascii="Times New Roman" w:eastAsia="Times New Roman" w:hAnsi="Times New Roman" w:cs="Times New Roman"/>
          <w:sz w:val="24"/>
          <w:szCs w:val="24"/>
          <w:lang w:eastAsia="es-ES"/>
        </w:rPr>
        <w:t xml:space="preserve"> </w:t>
      </w:r>
      <w:r w:rsidR="00233B17" w:rsidRPr="006A03E4">
        <w:rPr>
          <w:rFonts w:ascii="Times New Roman" w:eastAsia="Times New Roman" w:hAnsi="Times New Roman" w:cs="Times New Roman"/>
          <w:sz w:val="24"/>
          <w:szCs w:val="24"/>
          <w:lang w:eastAsia="es-ES"/>
        </w:rPr>
        <w:t xml:space="preserve">del </w:t>
      </w:r>
      <w:r w:rsidR="00233B17">
        <w:rPr>
          <w:rFonts w:ascii="Times New Roman" w:eastAsia="Times New Roman" w:hAnsi="Times New Roman" w:cs="Times New Roman"/>
          <w:sz w:val="24"/>
          <w:szCs w:val="24"/>
          <w:lang w:eastAsia="es-ES"/>
        </w:rPr>
        <w:t>M</w:t>
      </w:r>
      <w:r w:rsidR="00233B17" w:rsidRPr="006A03E4">
        <w:rPr>
          <w:rFonts w:ascii="Times New Roman" w:eastAsia="Times New Roman" w:hAnsi="Times New Roman" w:cs="Times New Roman"/>
          <w:sz w:val="24"/>
          <w:szCs w:val="24"/>
          <w:lang w:eastAsia="es-ES"/>
        </w:rPr>
        <w:t xml:space="preserve">editerráneo en el puerto de </w:t>
      </w:r>
      <w:r w:rsidR="00233B17">
        <w:rPr>
          <w:rFonts w:ascii="Times New Roman" w:eastAsia="Times New Roman" w:hAnsi="Times New Roman" w:cs="Times New Roman"/>
          <w:sz w:val="24"/>
          <w:szCs w:val="24"/>
          <w:lang w:eastAsia="es-ES"/>
        </w:rPr>
        <w:t>P</w:t>
      </w:r>
      <w:r w:rsidR="00233B17" w:rsidRPr="006A03E4">
        <w:rPr>
          <w:rFonts w:ascii="Times New Roman" w:eastAsia="Times New Roman" w:hAnsi="Times New Roman" w:cs="Times New Roman"/>
          <w:sz w:val="24"/>
          <w:szCs w:val="24"/>
          <w:lang w:eastAsia="es-ES"/>
        </w:rPr>
        <w:t>alma</w:t>
      </w:r>
      <w:r w:rsidRPr="006A03E4">
        <w:rPr>
          <w:rFonts w:ascii="Times New Roman" w:eastAsia="Times New Roman" w:hAnsi="Times New Roman" w:cs="Times New Roman"/>
          <w:sz w:val="24"/>
          <w:szCs w:val="24"/>
          <w:lang w:eastAsia="es-ES"/>
        </w:rPr>
        <w:t xml:space="preserve"> (CC-C-P-0002)", para,</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seguidamente, en aplicación de lo establecido en el artículo 86 del TRLPEMM,</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proceder a su publicación en el Boletín Oficial del Estado y otorgar un plazo de 30 días</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para la presentación de ofertas.</w:t>
      </w:r>
    </w:p>
    <w:p w:rsid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21256E" w:rsidRDefault="0021256E" w:rsidP="0021256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33B17" w:rsidRPr="008D7814" w:rsidRDefault="00233B17" w:rsidP="0021256E">
      <w:pPr>
        <w:widowControl/>
        <w:autoSpaceDE w:val="0"/>
        <w:autoSpaceDN w:val="0"/>
        <w:adjustRightInd w:val="0"/>
        <w:jc w:val="both"/>
        <w:rPr>
          <w:rFonts w:ascii="Times New Roman" w:hAnsi="Times New Roman" w:cs="Times New Roman"/>
          <w:bCs/>
        </w:rPr>
      </w:pPr>
    </w:p>
    <w:p w:rsidR="0021256E" w:rsidRP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21256E"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val="es-ES_tradnl" w:eastAsia="es-ES"/>
        </w:rPr>
      </w:pPr>
      <w:r w:rsidRPr="006A03E4">
        <w:rPr>
          <w:rFonts w:ascii="Times New Roman" w:eastAsia="Times New Roman" w:hAnsi="Times New Roman" w:cs="Times New Roman"/>
          <w:b/>
          <w:sz w:val="24"/>
          <w:szCs w:val="24"/>
          <w:lang w:val="es-ES_tradnl" w:eastAsia="es-ES"/>
        </w:rPr>
        <w:lastRenderedPageBreak/>
        <w:t>-</w:t>
      </w:r>
      <w:r w:rsidR="0021256E" w:rsidRPr="006A03E4">
        <w:rPr>
          <w:rFonts w:ascii="Times New Roman" w:eastAsia="Times New Roman" w:hAnsi="Times New Roman" w:cs="Times New Roman"/>
          <w:b/>
          <w:sz w:val="24"/>
          <w:szCs w:val="24"/>
          <w:lang w:val="es-ES_tradnl" w:eastAsia="es-ES"/>
        </w:rPr>
        <w:t>Propuesta de corrección del pliego de bases del concurso público para la gestión de puestos de amarre, en régimen de concesión administrativa, para embarcaciones de recreo en el pantalán de la Cuarentena del puerto de Palma (CC-C-P-0003), la elección de la solución más ventajosa y el otorgamiento de la correspondiente concesión administrativa.</w:t>
      </w:r>
    </w:p>
    <w:p w:rsidR="0021256E" w:rsidRPr="006A03E4" w:rsidRDefault="0021256E" w:rsidP="0021256E">
      <w:pPr>
        <w:widowControl/>
        <w:autoSpaceDE w:val="0"/>
        <w:autoSpaceDN w:val="0"/>
        <w:adjustRightInd w:val="0"/>
        <w:ind w:left="720"/>
        <w:jc w:val="both"/>
        <w:rPr>
          <w:rFonts w:ascii="Times New Roman" w:eastAsia="Times New Roman" w:hAnsi="Times New Roman" w:cs="Times New Roman"/>
          <w:b/>
          <w:sz w:val="24"/>
          <w:szCs w:val="24"/>
          <w:lang w:val="es-ES_tradnl"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val="es-ES_tradnl" w:eastAsia="es-ES"/>
        </w:rPr>
        <w:t xml:space="preserve">Se acuerda </w:t>
      </w:r>
      <w:r w:rsidRPr="006A03E4">
        <w:rPr>
          <w:rFonts w:ascii="Times New Roman" w:eastAsia="Times New Roman" w:hAnsi="Times New Roman" w:cs="Times New Roman"/>
          <w:sz w:val="24"/>
          <w:szCs w:val="24"/>
          <w:lang w:eastAsia="es-ES"/>
        </w:rPr>
        <w:t>la modificación del Pliego de Bases del concurso público para "</w:t>
      </w:r>
      <w:r w:rsidR="00233B17">
        <w:rPr>
          <w:rFonts w:ascii="Times New Roman" w:eastAsia="Times New Roman" w:hAnsi="Times New Roman" w:cs="Times New Roman"/>
          <w:sz w:val="24"/>
          <w:szCs w:val="24"/>
          <w:lang w:eastAsia="es-ES"/>
        </w:rPr>
        <w:t>l</w:t>
      </w:r>
      <w:r w:rsidR="00233B17" w:rsidRPr="006A03E4">
        <w:rPr>
          <w:rFonts w:ascii="Times New Roman" w:eastAsia="Times New Roman" w:hAnsi="Times New Roman" w:cs="Times New Roman"/>
          <w:sz w:val="24"/>
          <w:szCs w:val="24"/>
          <w:lang w:eastAsia="es-ES"/>
        </w:rPr>
        <w:t>a</w:t>
      </w:r>
      <w:r>
        <w:rPr>
          <w:rFonts w:ascii="Times New Roman" w:eastAsia="Times New Roman" w:hAnsi="Times New Roman" w:cs="Times New Roman"/>
          <w:sz w:val="24"/>
          <w:szCs w:val="24"/>
          <w:lang w:eastAsia="es-ES"/>
        </w:rPr>
        <w:t xml:space="preserve"> </w:t>
      </w:r>
      <w:r w:rsidR="00233B17" w:rsidRPr="006A03E4">
        <w:rPr>
          <w:rFonts w:ascii="Times New Roman" w:eastAsia="Times New Roman" w:hAnsi="Times New Roman" w:cs="Times New Roman"/>
          <w:sz w:val="24"/>
          <w:szCs w:val="24"/>
          <w:lang w:eastAsia="es-ES"/>
        </w:rPr>
        <w:t>gestión de puestos de amarre, en régimen de concesión</w:t>
      </w:r>
      <w:r>
        <w:rPr>
          <w:rFonts w:ascii="Times New Roman" w:eastAsia="Times New Roman" w:hAnsi="Times New Roman" w:cs="Times New Roman"/>
          <w:sz w:val="24"/>
          <w:szCs w:val="24"/>
          <w:lang w:eastAsia="es-ES"/>
        </w:rPr>
        <w:t xml:space="preserve"> </w:t>
      </w:r>
      <w:r w:rsidR="00233B17" w:rsidRPr="006A03E4">
        <w:rPr>
          <w:rFonts w:ascii="Times New Roman" w:eastAsia="Times New Roman" w:hAnsi="Times New Roman" w:cs="Times New Roman"/>
          <w:sz w:val="24"/>
          <w:szCs w:val="24"/>
          <w:lang w:eastAsia="es-ES"/>
        </w:rPr>
        <w:t>administrativa, para embarcaciones de recreo en el pantalán de l</w:t>
      </w:r>
      <w:r w:rsidR="00233B17">
        <w:rPr>
          <w:rFonts w:ascii="Times New Roman" w:eastAsia="Times New Roman" w:hAnsi="Times New Roman" w:cs="Times New Roman"/>
          <w:sz w:val="24"/>
          <w:szCs w:val="24"/>
          <w:lang w:eastAsia="es-ES"/>
        </w:rPr>
        <w:t>a Cu</w:t>
      </w:r>
      <w:r w:rsidR="00233B17" w:rsidRPr="006A03E4">
        <w:rPr>
          <w:rFonts w:ascii="Times New Roman" w:eastAsia="Times New Roman" w:hAnsi="Times New Roman" w:cs="Times New Roman"/>
          <w:sz w:val="24"/>
          <w:szCs w:val="24"/>
          <w:lang w:eastAsia="es-ES"/>
        </w:rPr>
        <w:t xml:space="preserve">arentena del puerto de </w:t>
      </w:r>
      <w:r w:rsidR="00233B17">
        <w:rPr>
          <w:rFonts w:ascii="Times New Roman" w:eastAsia="Times New Roman" w:hAnsi="Times New Roman" w:cs="Times New Roman"/>
          <w:sz w:val="24"/>
          <w:szCs w:val="24"/>
          <w:lang w:eastAsia="es-ES"/>
        </w:rPr>
        <w:t>P</w:t>
      </w:r>
      <w:r w:rsidR="00233B17" w:rsidRPr="006A03E4">
        <w:rPr>
          <w:rFonts w:ascii="Times New Roman" w:eastAsia="Times New Roman" w:hAnsi="Times New Roman" w:cs="Times New Roman"/>
          <w:sz w:val="24"/>
          <w:szCs w:val="24"/>
          <w:lang w:eastAsia="es-ES"/>
        </w:rPr>
        <w:t>alma</w:t>
      </w:r>
      <w:r w:rsidRPr="006A03E4">
        <w:rPr>
          <w:rFonts w:ascii="Times New Roman" w:eastAsia="Times New Roman" w:hAnsi="Times New Roman" w:cs="Times New Roman"/>
          <w:sz w:val="24"/>
          <w:szCs w:val="24"/>
          <w:lang w:eastAsia="es-ES"/>
        </w:rPr>
        <w:t xml:space="preserve"> (CC-C-P-0003)", para, seguidamente, en</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aplicación de lo establecido en el artículo 86 del TRLPEMM, proceder a su publicación</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en el Boletín Oficial del Estado y otorgar un plazo de 30 días para la presentación de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ofertas.</w:t>
      </w: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21256E" w:rsidRPr="008D7814" w:rsidRDefault="0021256E" w:rsidP="0021256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1256E" w:rsidRP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21256E"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sidRPr="006A03E4">
        <w:rPr>
          <w:rFonts w:ascii="Times New Roman" w:eastAsia="Times New Roman" w:hAnsi="Times New Roman" w:cs="Times New Roman"/>
          <w:b/>
          <w:sz w:val="24"/>
          <w:szCs w:val="24"/>
          <w:lang w:eastAsia="es-ES"/>
        </w:rPr>
        <w:t>-</w:t>
      </w:r>
      <w:r w:rsidR="0021256E" w:rsidRPr="006A03E4">
        <w:rPr>
          <w:rFonts w:ascii="Times New Roman" w:eastAsia="Times New Roman" w:hAnsi="Times New Roman" w:cs="Times New Roman"/>
          <w:b/>
          <w:sz w:val="24"/>
          <w:szCs w:val="24"/>
          <w:lang w:eastAsia="es-ES"/>
        </w:rPr>
        <w:t>Propuesta de aprobación de tarifas de la concesión administrativa de la que es titular Naviera Balear S.L. en el puerto de Palma (0015-COP).</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aprueban las </w:t>
      </w:r>
      <w:r w:rsidRPr="006A03E4">
        <w:rPr>
          <w:rFonts w:ascii="Times New Roman" w:eastAsia="Times New Roman" w:hAnsi="Times New Roman" w:cs="Times New Roman"/>
          <w:sz w:val="24"/>
          <w:szCs w:val="24"/>
          <w:lang w:eastAsia="es-ES"/>
        </w:rPr>
        <w:t xml:space="preserve"> tarifas de la concesión nº 0015-COP y para</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los años</w:t>
      </w:r>
      <w:r>
        <w:rPr>
          <w:rFonts w:ascii="Times New Roman" w:eastAsia="Times New Roman" w:hAnsi="Times New Roman" w:cs="Times New Roman"/>
          <w:sz w:val="24"/>
          <w:szCs w:val="24"/>
          <w:lang w:eastAsia="es-ES"/>
        </w:rPr>
        <w:t xml:space="preserve"> 2002,</w:t>
      </w:r>
      <w:r w:rsidRPr="006A03E4">
        <w:rPr>
          <w:rFonts w:ascii="Times New Roman" w:eastAsia="Times New Roman" w:hAnsi="Times New Roman" w:cs="Times New Roman"/>
          <w:sz w:val="24"/>
          <w:szCs w:val="24"/>
          <w:lang w:eastAsia="es-ES"/>
        </w:rPr>
        <w:t xml:space="preserve"> 2021, 2022, 2023 y 2024</w:t>
      </w:r>
      <w:r>
        <w:rPr>
          <w:rFonts w:ascii="Times New Roman" w:eastAsia="Times New Roman" w:hAnsi="Times New Roman" w:cs="Times New Roman"/>
          <w:sz w:val="24"/>
          <w:szCs w:val="24"/>
          <w:lang w:eastAsia="es-ES"/>
        </w:rPr>
        <w:t>.</w:t>
      </w:r>
    </w:p>
    <w:p w:rsid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8D7814" w:rsidRDefault="0021256E" w:rsidP="0021256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1256E" w:rsidRP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val="es-ES_tradnl" w:eastAsia="es-ES"/>
        </w:rPr>
      </w:pPr>
      <w:r>
        <w:rPr>
          <w:rFonts w:ascii="Times New Roman" w:eastAsia="Times New Roman" w:hAnsi="Times New Roman" w:cs="Times New Roman"/>
          <w:sz w:val="24"/>
          <w:szCs w:val="24"/>
          <w:lang w:val="es-ES_tradnl" w:eastAsia="es-ES"/>
        </w:rPr>
        <w:t>-</w:t>
      </w:r>
      <w:r w:rsidR="0021256E" w:rsidRPr="006A03E4">
        <w:rPr>
          <w:rFonts w:ascii="Times New Roman" w:eastAsia="Times New Roman" w:hAnsi="Times New Roman" w:cs="Times New Roman"/>
          <w:b/>
          <w:sz w:val="24"/>
          <w:szCs w:val="24"/>
          <w:lang w:val="es-ES_tradnl" w:eastAsia="es-ES"/>
        </w:rPr>
        <w:t xml:space="preserve">Propuesta de resolución de aprobación de modificaciones técnicas del proyecto constructivo –infraestructuras terrestres-, y un nuevo plazo para la ejecución de las inversiones asociadas a la modificación de la concesión administrativa de dominio público portuario para la legalización de obras de reforma y ampliación del edificio social del Club Náutico </w:t>
      </w:r>
      <w:proofErr w:type="spellStart"/>
      <w:r w:rsidR="0021256E" w:rsidRPr="006A03E4">
        <w:rPr>
          <w:rFonts w:ascii="Times New Roman" w:eastAsia="Times New Roman" w:hAnsi="Times New Roman" w:cs="Times New Roman"/>
          <w:b/>
          <w:sz w:val="24"/>
          <w:szCs w:val="24"/>
          <w:lang w:val="es-ES_tradnl" w:eastAsia="es-ES"/>
        </w:rPr>
        <w:t>Portitxol</w:t>
      </w:r>
      <w:proofErr w:type="spellEnd"/>
      <w:r w:rsidR="0021256E" w:rsidRPr="006A03E4">
        <w:rPr>
          <w:rFonts w:ascii="Times New Roman" w:eastAsia="Times New Roman" w:hAnsi="Times New Roman" w:cs="Times New Roman"/>
          <w:b/>
          <w:sz w:val="24"/>
          <w:szCs w:val="24"/>
          <w:lang w:val="es-ES_tradnl" w:eastAsia="es-ES"/>
        </w:rPr>
        <w:t xml:space="preserve"> (ref. COP 148) de la que es titular Club Náutico </w:t>
      </w:r>
      <w:proofErr w:type="spellStart"/>
      <w:r w:rsidR="0021256E" w:rsidRPr="006A03E4">
        <w:rPr>
          <w:rFonts w:ascii="Times New Roman" w:eastAsia="Times New Roman" w:hAnsi="Times New Roman" w:cs="Times New Roman"/>
          <w:b/>
          <w:sz w:val="24"/>
          <w:szCs w:val="24"/>
          <w:lang w:val="es-ES_tradnl" w:eastAsia="es-ES"/>
        </w:rPr>
        <w:t>Portitxol</w:t>
      </w:r>
      <w:proofErr w:type="spellEnd"/>
      <w:r w:rsidR="0021256E" w:rsidRPr="006A03E4">
        <w:rPr>
          <w:rFonts w:ascii="Times New Roman" w:eastAsia="Times New Roman" w:hAnsi="Times New Roman" w:cs="Times New Roman"/>
          <w:b/>
          <w:sz w:val="24"/>
          <w:szCs w:val="24"/>
          <w:lang w:val="es-ES_tradnl" w:eastAsia="es-ES"/>
        </w:rPr>
        <w:t>.</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Se acuerda:</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xml:space="preserve">- Avocar la competencia para la aprobación de modificaciones técnicas del </w:t>
      </w:r>
      <w:r w:rsidR="00233B17" w:rsidRPr="006A03E4">
        <w:rPr>
          <w:rFonts w:ascii="Times New Roman" w:eastAsia="Times New Roman" w:hAnsi="Times New Roman" w:cs="Times New Roman"/>
          <w:sz w:val="24"/>
          <w:szCs w:val="24"/>
          <w:lang w:eastAsia="es-ES"/>
        </w:rPr>
        <w:t>proyecto</w:t>
      </w:r>
      <w:r w:rsidR="00233B17">
        <w:rPr>
          <w:rFonts w:ascii="Times New Roman" w:eastAsia="Times New Roman" w:hAnsi="Times New Roman" w:cs="Times New Roman"/>
          <w:sz w:val="24"/>
          <w:szCs w:val="24"/>
          <w:lang w:eastAsia="es-ES"/>
        </w:rPr>
        <w:t xml:space="preserve"> </w:t>
      </w:r>
      <w:r w:rsidR="00233B17" w:rsidRPr="006A03E4">
        <w:rPr>
          <w:rFonts w:ascii="Times New Roman" w:eastAsia="Times New Roman" w:hAnsi="Times New Roman" w:cs="Times New Roman"/>
          <w:sz w:val="24"/>
          <w:szCs w:val="24"/>
          <w:lang w:eastAsia="es-ES"/>
        </w:rPr>
        <w:t>constructivo.</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xml:space="preserve">- Aprobar las modificaciones técnicas </w:t>
      </w:r>
      <w:r w:rsidR="00233B17" w:rsidRPr="006A03E4">
        <w:rPr>
          <w:rFonts w:ascii="Times New Roman" w:eastAsia="Times New Roman" w:hAnsi="Times New Roman" w:cs="Times New Roman"/>
          <w:sz w:val="24"/>
          <w:szCs w:val="24"/>
          <w:lang w:eastAsia="es-ES"/>
        </w:rPr>
        <w:t>del proyecto constructivo</w:t>
      </w:r>
      <w:r w:rsidRPr="006A03E4">
        <w:rPr>
          <w:rFonts w:ascii="Times New Roman" w:eastAsia="Times New Roman" w:hAnsi="Times New Roman" w:cs="Times New Roman"/>
          <w:sz w:val="24"/>
          <w:szCs w:val="24"/>
          <w:lang w:eastAsia="es-ES"/>
        </w:rPr>
        <w:t>.</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xml:space="preserve">- Rechazar las modificaciones técnicas del </w:t>
      </w:r>
      <w:r w:rsidR="00233B17" w:rsidRPr="006A03E4">
        <w:rPr>
          <w:rFonts w:ascii="Times New Roman" w:eastAsia="Times New Roman" w:hAnsi="Times New Roman" w:cs="Times New Roman"/>
          <w:sz w:val="24"/>
          <w:szCs w:val="24"/>
          <w:lang w:eastAsia="es-ES"/>
        </w:rPr>
        <w:t xml:space="preserve">proyecto constructivo </w:t>
      </w:r>
      <w:r w:rsidRPr="006A03E4">
        <w:rPr>
          <w:rFonts w:ascii="Times New Roman" w:eastAsia="Times New Roman" w:hAnsi="Times New Roman" w:cs="Times New Roman"/>
          <w:sz w:val="24"/>
          <w:szCs w:val="24"/>
          <w:lang w:eastAsia="es-ES"/>
        </w:rPr>
        <w:t>relativas al</w:t>
      </w:r>
      <w:r w:rsidR="00233B17">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ascensor.</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Aprobar la modificación de modificación de la condición 9ª, -modificación no sustancial</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proofErr w:type="gramStart"/>
      <w:r w:rsidRPr="006A03E4">
        <w:rPr>
          <w:rFonts w:ascii="Times New Roman" w:eastAsia="Times New Roman" w:hAnsi="Times New Roman" w:cs="Times New Roman"/>
          <w:sz w:val="24"/>
          <w:szCs w:val="24"/>
          <w:lang w:eastAsia="es-ES"/>
        </w:rPr>
        <w:t>de</w:t>
      </w:r>
      <w:proofErr w:type="gramEnd"/>
      <w:r w:rsidRPr="006A03E4">
        <w:rPr>
          <w:rFonts w:ascii="Times New Roman" w:eastAsia="Times New Roman" w:hAnsi="Times New Roman" w:cs="Times New Roman"/>
          <w:sz w:val="24"/>
          <w:szCs w:val="24"/>
          <w:lang w:eastAsia="es-ES"/>
        </w:rPr>
        <w:t xml:space="preserve"> la concesión-, fijando unos nuevos plazos para la finalización de las obras.</w:t>
      </w:r>
    </w:p>
    <w:p w:rsidR="006A03E4" w:rsidRP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sz w:val="24"/>
          <w:szCs w:val="24"/>
          <w:lang w:eastAsia="es-ES"/>
        </w:rPr>
        <w:t>- Delegar en el Presidente de la Autoridad Portuaria de Baleares la aprobación del</w:t>
      </w:r>
      <w:r w:rsidR="00233B17">
        <w:rPr>
          <w:rFonts w:ascii="Times New Roman" w:eastAsia="Times New Roman" w:hAnsi="Times New Roman" w:cs="Times New Roman"/>
          <w:sz w:val="24"/>
          <w:szCs w:val="24"/>
          <w:lang w:eastAsia="es-ES"/>
        </w:rPr>
        <w:t xml:space="preserve"> proyecto</w:t>
      </w:r>
      <w:r w:rsidRPr="006A03E4">
        <w:rPr>
          <w:rFonts w:ascii="Times New Roman" w:eastAsia="Times New Roman" w:hAnsi="Times New Roman" w:cs="Times New Roman"/>
          <w:sz w:val="24"/>
          <w:szCs w:val="24"/>
          <w:lang w:eastAsia="es-ES"/>
        </w:rPr>
        <w:t>.</w:t>
      </w:r>
    </w:p>
    <w:p w:rsid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val="es-ES_tradnl" w:eastAsia="es-ES"/>
        </w:rPr>
      </w:pPr>
    </w:p>
    <w:p w:rsidR="0021256E" w:rsidRPr="008D7814" w:rsidRDefault="0021256E" w:rsidP="0021256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1256E" w:rsidRP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w:t>
      </w:r>
      <w:r w:rsidR="0021256E" w:rsidRPr="006A03E4">
        <w:rPr>
          <w:rFonts w:ascii="Times New Roman" w:eastAsia="Times New Roman" w:hAnsi="Times New Roman" w:cs="Times New Roman"/>
          <w:b/>
          <w:sz w:val="24"/>
          <w:szCs w:val="24"/>
          <w:lang w:eastAsia="es-ES"/>
        </w:rPr>
        <w:t>Propuesta de resolución expediente sancionador referencia 00583F.</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acuerda</w:t>
      </w:r>
      <w:r w:rsidRPr="006A03E4">
        <w:rPr>
          <w:rFonts w:ascii="ArialMT" w:hAnsi="ArialMT" w:cs="ArialMT"/>
          <w:sz w:val="20"/>
          <w:szCs w:val="20"/>
        </w:rPr>
        <w:t xml:space="preserve"> </w:t>
      </w:r>
      <w:r w:rsidRPr="006A03E4">
        <w:rPr>
          <w:rFonts w:ascii="Times New Roman" w:eastAsia="Times New Roman" w:hAnsi="Times New Roman" w:cs="Times New Roman"/>
          <w:sz w:val="24"/>
          <w:szCs w:val="24"/>
          <w:lang w:eastAsia="es-ES"/>
        </w:rPr>
        <w:t>imponer una sanción por la ocupación de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una superficie de 22,45 m2 ubicada en la ESTACIÓN MARÍTIMA nº 2 del puerto de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Palma.</w:t>
      </w:r>
    </w:p>
    <w:p w:rsid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8D7814" w:rsidRDefault="0021256E" w:rsidP="0021256E">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1256E" w:rsidRDefault="0021256E"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33B17" w:rsidRPr="0021256E" w:rsidRDefault="00233B17"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Default="006A03E4"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lastRenderedPageBreak/>
        <w:t>-</w:t>
      </w:r>
      <w:r w:rsidR="0021256E" w:rsidRPr="006A03E4">
        <w:rPr>
          <w:rFonts w:ascii="Times New Roman" w:eastAsia="Times New Roman" w:hAnsi="Times New Roman" w:cs="Times New Roman"/>
          <w:b/>
          <w:sz w:val="24"/>
          <w:szCs w:val="24"/>
          <w:lang w:eastAsia="es-ES"/>
        </w:rPr>
        <w:t>Propuesta de aprobación del Pliego de prescripciones particulares del servicio portuario de amarre y desamarre de buques en el puerto de Palma, conforme al Reglamento Europeo UE 2017/352 y en virtud de lo dispuesto en el artículo 113 del Texto Refundido de la Ley de Puertos del Estado y de la Marina mercante, aprobado por R.D.L. 2/2011 de 5 de septiembre.</w:t>
      </w:r>
    </w:p>
    <w:p w:rsidR="006A03E4"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aprueba</w:t>
      </w:r>
      <w:r w:rsidRPr="006A03E4">
        <w:rPr>
          <w:rFonts w:ascii="Times New Roman" w:eastAsia="Times New Roman" w:hAnsi="Times New Roman" w:cs="Times New Roman"/>
          <w:sz w:val="24"/>
          <w:szCs w:val="24"/>
          <w:lang w:eastAsia="es-ES"/>
        </w:rPr>
        <w:t xml:space="preserve"> el Pliego de Prescripciones Particulares del Servicio Portuario de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Amarre y Desamarre de buques en el puerto de Palma, (que sustituye al vigente,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aprobado por el Consejo de Administración el 13 de mayo de 2010), y ordenar su</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publicación en el BOE.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r w:rsidRPr="006A03E4">
        <w:rPr>
          <w:rFonts w:ascii="Times New Roman" w:eastAsia="Times New Roman" w:hAnsi="Times New Roman" w:cs="Times New Roman"/>
          <w:b/>
          <w:sz w:val="24"/>
          <w:szCs w:val="24"/>
          <w:lang w:eastAsia="es-ES"/>
        </w:rPr>
        <w:t>-</w:t>
      </w:r>
      <w:r w:rsidR="0021256E" w:rsidRPr="006A03E4">
        <w:rPr>
          <w:rFonts w:ascii="Times New Roman" w:eastAsia="Times New Roman" w:hAnsi="Times New Roman" w:cs="Times New Roman"/>
          <w:b/>
          <w:sz w:val="24"/>
          <w:szCs w:val="24"/>
          <w:lang w:eastAsia="es-ES"/>
        </w:rPr>
        <w:t xml:space="preserve">Propuesta de aprobación del Pliego de prescripciones particulares del servicio portuario de amarre y desamarre de buques en el puerto de </w:t>
      </w:r>
      <w:proofErr w:type="spellStart"/>
      <w:r w:rsidR="0021256E" w:rsidRPr="006A03E4">
        <w:rPr>
          <w:rFonts w:ascii="Times New Roman" w:eastAsia="Times New Roman" w:hAnsi="Times New Roman" w:cs="Times New Roman"/>
          <w:b/>
          <w:sz w:val="24"/>
          <w:szCs w:val="24"/>
          <w:lang w:eastAsia="es-ES"/>
        </w:rPr>
        <w:t>Alcúdia</w:t>
      </w:r>
      <w:proofErr w:type="spellEnd"/>
      <w:r w:rsidR="0021256E" w:rsidRPr="006A03E4">
        <w:rPr>
          <w:rFonts w:ascii="Times New Roman" w:eastAsia="Times New Roman" w:hAnsi="Times New Roman" w:cs="Times New Roman"/>
          <w:b/>
          <w:sz w:val="24"/>
          <w:szCs w:val="24"/>
          <w:lang w:eastAsia="es-ES"/>
        </w:rPr>
        <w:t>, conforme al Reglamento Europeo UE 2017/352 y en virtud de lo dispuesto en el artículo 113 del Texto Refundido de la Ley de Puertos del Estado y de la Marina mercante, aprobado por R.D.L. 2/2011 de 5 de septiembre</w:t>
      </w:r>
      <w:r w:rsidR="0021256E" w:rsidRPr="0021256E">
        <w:rPr>
          <w:rFonts w:ascii="Times New Roman" w:eastAsia="Times New Roman" w:hAnsi="Times New Roman" w:cs="Times New Roman"/>
          <w:sz w:val="24"/>
          <w:szCs w:val="24"/>
          <w:lang w:eastAsia="es-ES"/>
        </w:rPr>
        <w:t>.</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6A03E4">
        <w:rPr>
          <w:rFonts w:ascii="Times New Roman" w:eastAsia="Times New Roman" w:hAnsi="Times New Roman" w:cs="Times New Roman"/>
          <w:sz w:val="24"/>
          <w:szCs w:val="24"/>
          <w:lang w:eastAsia="es-ES"/>
        </w:rPr>
        <w:t>el Pliego de Prescripciones Particulares del Servicio Portuario de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 xml:space="preserve">Amarre y Desamarre de buques en el puerto de </w:t>
      </w:r>
      <w:proofErr w:type="spellStart"/>
      <w:r w:rsidRPr="006A03E4">
        <w:rPr>
          <w:rFonts w:ascii="Times New Roman" w:eastAsia="Times New Roman" w:hAnsi="Times New Roman" w:cs="Times New Roman"/>
          <w:sz w:val="24"/>
          <w:szCs w:val="24"/>
          <w:lang w:eastAsia="es-ES"/>
        </w:rPr>
        <w:t>Alcúdia</w:t>
      </w:r>
      <w:proofErr w:type="spellEnd"/>
      <w:r w:rsidRPr="006A03E4">
        <w:rPr>
          <w:rFonts w:ascii="Times New Roman" w:eastAsia="Times New Roman" w:hAnsi="Times New Roman" w:cs="Times New Roman"/>
          <w:sz w:val="24"/>
          <w:szCs w:val="24"/>
          <w:lang w:eastAsia="es-ES"/>
        </w:rPr>
        <w:t xml:space="preserve"> (que sustituye al vigente,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aprobado por el Consejo de Administración el 28 de julio de 2010), y ordenar su</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publicación en el BOE.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6A03E4" w:rsidRDefault="006A03E4"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w:t>
      </w:r>
      <w:r w:rsidR="0021256E" w:rsidRPr="006A03E4">
        <w:rPr>
          <w:rFonts w:ascii="Times New Roman" w:eastAsia="Times New Roman" w:hAnsi="Times New Roman" w:cs="Times New Roman"/>
          <w:b/>
          <w:sz w:val="24"/>
          <w:szCs w:val="24"/>
          <w:lang w:eastAsia="es-ES"/>
        </w:rPr>
        <w:t xml:space="preserve">Propuesta de aprobación del Pliego de prescripciones particulares del servicio portuario de amarre y desamarre de buques en el puerto de </w:t>
      </w:r>
      <w:proofErr w:type="spellStart"/>
      <w:r w:rsidR="0021256E" w:rsidRPr="006A03E4">
        <w:rPr>
          <w:rFonts w:ascii="Times New Roman" w:eastAsia="Times New Roman" w:hAnsi="Times New Roman" w:cs="Times New Roman"/>
          <w:b/>
          <w:sz w:val="24"/>
          <w:szCs w:val="24"/>
          <w:lang w:eastAsia="es-ES"/>
        </w:rPr>
        <w:t>Maó</w:t>
      </w:r>
      <w:proofErr w:type="spellEnd"/>
      <w:r w:rsidR="0021256E" w:rsidRPr="006A03E4">
        <w:rPr>
          <w:rFonts w:ascii="Times New Roman" w:eastAsia="Times New Roman" w:hAnsi="Times New Roman" w:cs="Times New Roman"/>
          <w:b/>
          <w:sz w:val="24"/>
          <w:szCs w:val="24"/>
          <w:lang w:eastAsia="es-ES"/>
        </w:rPr>
        <w:t>, conforme al Reglamento Europeo UE 2017/352 y en virtud de lo dispuesto en el artículo 113 del Texto Refundido de la Ley de Puertos del Estado y de la Marina mercante, aprobado por R.D.L. 2/2011 de 5 de septiembre.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Default="006A03E4" w:rsidP="006A03E4">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6A03E4">
        <w:rPr>
          <w:rFonts w:ascii="Times New Roman" w:eastAsia="Times New Roman" w:hAnsi="Times New Roman" w:cs="Times New Roman"/>
          <w:sz w:val="24"/>
          <w:szCs w:val="24"/>
          <w:lang w:eastAsia="es-ES"/>
        </w:rPr>
        <w:t>el Pliego de Prescripciones Particulares del Servicio Portuario de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 xml:space="preserve">Amarre y Desamarre de buques en el puerto de </w:t>
      </w:r>
      <w:proofErr w:type="spellStart"/>
      <w:r w:rsidRPr="006A03E4">
        <w:rPr>
          <w:rFonts w:ascii="Times New Roman" w:eastAsia="Times New Roman" w:hAnsi="Times New Roman" w:cs="Times New Roman"/>
          <w:sz w:val="24"/>
          <w:szCs w:val="24"/>
          <w:lang w:eastAsia="es-ES"/>
        </w:rPr>
        <w:t>Maó</w:t>
      </w:r>
      <w:proofErr w:type="spellEnd"/>
      <w:r w:rsidRPr="006A03E4">
        <w:rPr>
          <w:rFonts w:ascii="Times New Roman" w:eastAsia="Times New Roman" w:hAnsi="Times New Roman" w:cs="Times New Roman"/>
          <w:sz w:val="24"/>
          <w:szCs w:val="24"/>
          <w:lang w:eastAsia="es-ES"/>
        </w:rPr>
        <w:t>, (que sustituye al vigente,</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aprobado por el Consejo de Administración el 28 de julio de 2010), y ordenar su</w:t>
      </w:r>
      <w:r>
        <w:rPr>
          <w:rFonts w:ascii="Times New Roman" w:eastAsia="Times New Roman" w:hAnsi="Times New Roman" w:cs="Times New Roman"/>
          <w:sz w:val="24"/>
          <w:szCs w:val="24"/>
          <w:lang w:eastAsia="es-ES"/>
        </w:rPr>
        <w:t xml:space="preserve"> </w:t>
      </w:r>
      <w:r w:rsidRPr="006A03E4">
        <w:rPr>
          <w:rFonts w:ascii="Times New Roman" w:eastAsia="Times New Roman" w:hAnsi="Times New Roman" w:cs="Times New Roman"/>
          <w:sz w:val="24"/>
          <w:szCs w:val="24"/>
          <w:lang w:eastAsia="es-ES"/>
        </w:rPr>
        <w:t>publicación en el BOE.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233B17" w:rsidRDefault="00233B17"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3B17">
        <w:rPr>
          <w:rFonts w:ascii="Times New Roman" w:eastAsia="Times New Roman" w:hAnsi="Times New Roman" w:cs="Times New Roman"/>
          <w:b/>
          <w:sz w:val="24"/>
          <w:szCs w:val="24"/>
          <w:lang w:eastAsia="es-ES"/>
        </w:rPr>
        <w:t>-</w:t>
      </w:r>
      <w:r w:rsidR="0021256E" w:rsidRPr="00233B17">
        <w:rPr>
          <w:rFonts w:ascii="Times New Roman" w:eastAsia="Times New Roman" w:hAnsi="Times New Roman" w:cs="Times New Roman"/>
          <w:b/>
          <w:sz w:val="24"/>
          <w:szCs w:val="24"/>
          <w:lang w:eastAsia="es-ES"/>
        </w:rPr>
        <w:t>Propuesta de aprobación del Pliego de prescripciones particulares del servicio portuario de practicaje en el puerto de Palma, conforme al Reglamento Europeo UE 2017/352 y en virtud de lo dispuesto en el artículo 113 del Texto Refundido de la Ley de Puertos del Estado y de la Marina mercante, aprobado por R.D.L. 2/2011 de 5 de septiembre.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233B17">
        <w:rPr>
          <w:rFonts w:ascii="Times New Roman" w:eastAsia="Times New Roman" w:hAnsi="Times New Roman" w:cs="Times New Roman"/>
          <w:sz w:val="24"/>
          <w:szCs w:val="24"/>
          <w:lang w:eastAsia="es-ES"/>
        </w:rPr>
        <w:t>el Pliego de Prescripciones Particulares del Servicio Portuario de</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Practicaje en el Puerto de Palma, (que sustituye al vigente, aprobado por el Consejo de</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Administración el 16 de diciembre de 2009), y ordenar su publicación en el BOE.</w:t>
      </w: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233B17" w:rsidRDefault="00233B17"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lastRenderedPageBreak/>
        <w:t>-</w:t>
      </w:r>
      <w:r w:rsidR="0021256E" w:rsidRPr="00233B17">
        <w:rPr>
          <w:rFonts w:ascii="Times New Roman" w:eastAsia="Times New Roman" w:hAnsi="Times New Roman" w:cs="Times New Roman"/>
          <w:b/>
          <w:sz w:val="24"/>
          <w:szCs w:val="24"/>
          <w:lang w:eastAsia="es-ES"/>
        </w:rPr>
        <w:t xml:space="preserve">Propuesta de aprobación del Pliego de prescripciones particulares del servicio portuario de practicaje en el puerto de </w:t>
      </w:r>
      <w:proofErr w:type="spellStart"/>
      <w:r w:rsidR="0021256E" w:rsidRPr="00233B17">
        <w:rPr>
          <w:rFonts w:ascii="Times New Roman" w:eastAsia="Times New Roman" w:hAnsi="Times New Roman" w:cs="Times New Roman"/>
          <w:b/>
          <w:sz w:val="24"/>
          <w:szCs w:val="24"/>
          <w:lang w:eastAsia="es-ES"/>
        </w:rPr>
        <w:t>Alcúdia</w:t>
      </w:r>
      <w:proofErr w:type="spellEnd"/>
      <w:r w:rsidR="0021256E" w:rsidRPr="00233B17">
        <w:rPr>
          <w:rFonts w:ascii="Times New Roman" w:eastAsia="Times New Roman" w:hAnsi="Times New Roman" w:cs="Times New Roman"/>
          <w:b/>
          <w:sz w:val="24"/>
          <w:szCs w:val="24"/>
          <w:lang w:eastAsia="es-ES"/>
        </w:rPr>
        <w:t>, conforme al Reglamento Europeo UE 2017/352 y en virtud de lo dispuesto en el artículo 113 del Texto Refundido de la Ley de Puertos del Estado y de la Marina Mercante, aprobado por R.D.L. 2/2011 de 5 de septiembre.</w:t>
      </w:r>
    </w:p>
    <w:p w:rsidR="006A03E4" w:rsidRPr="00233B17" w:rsidRDefault="006A03E4"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233B17">
        <w:rPr>
          <w:rFonts w:ascii="Times New Roman" w:eastAsia="Times New Roman" w:hAnsi="Times New Roman" w:cs="Times New Roman"/>
          <w:sz w:val="24"/>
          <w:szCs w:val="24"/>
          <w:lang w:eastAsia="es-ES"/>
        </w:rPr>
        <w:t>el Pliego de Prescripciones Particulares del Servicio Portuario de</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 xml:space="preserve">Practicaje en el Puerto de </w:t>
      </w:r>
      <w:proofErr w:type="spellStart"/>
      <w:r w:rsidRPr="00233B17">
        <w:rPr>
          <w:rFonts w:ascii="Times New Roman" w:eastAsia="Times New Roman" w:hAnsi="Times New Roman" w:cs="Times New Roman"/>
          <w:sz w:val="24"/>
          <w:szCs w:val="24"/>
          <w:lang w:eastAsia="es-ES"/>
        </w:rPr>
        <w:t>Alcúdia</w:t>
      </w:r>
      <w:proofErr w:type="spellEnd"/>
      <w:r w:rsidRPr="00233B17">
        <w:rPr>
          <w:rFonts w:ascii="Times New Roman" w:eastAsia="Times New Roman" w:hAnsi="Times New Roman" w:cs="Times New Roman"/>
          <w:sz w:val="24"/>
          <w:szCs w:val="24"/>
          <w:lang w:eastAsia="es-ES"/>
        </w:rPr>
        <w:t>, del que se anexa enlace, (que sustituye al vigente,</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aprobado por el Consejo de Administración el 26 de mayo de 1998), y ordenar su</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publicación en el BOE.</w:t>
      </w: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233B17" w:rsidRDefault="00233B17"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3B17">
        <w:rPr>
          <w:rFonts w:ascii="Times New Roman" w:eastAsia="Times New Roman" w:hAnsi="Times New Roman" w:cs="Times New Roman"/>
          <w:b/>
          <w:sz w:val="24"/>
          <w:szCs w:val="24"/>
          <w:lang w:eastAsia="es-ES"/>
        </w:rPr>
        <w:t>-</w:t>
      </w:r>
      <w:r w:rsidR="0021256E" w:rsidRPr="00233B17">
        <w:rPr>
          <w:rFonts w:ascii="Times New Roman" w:eastAsia="Times New Roman" w:hAnsi="Times New Roman" w:cs="Times New Roman"/>
          <w:b/>
          <w:sz w:val="24"/>
          <w:szCs w:val="24"/>
          <w:lang w:eastAsia="es-ES"/>
        </w:rPr>
        <w:t xml:space="preserve">Propuesta de aprobación del Pliego de prescripciones particulares del servicio portuario de practicaje en el puerto de </w:t>
      </w:r>
      <w:proofErr w:type="spellStart"/>
      <w:r w:rsidR="0021256E" w:rsidRPr="00233B17">
        <w:rPr>
          <w:rFonts w:ascii="Times New Roman" w:eastAsia="Times New Roman" w:hAnsi="Times New Roman" w:cs="Times New Roman"/>
          <w:b/>
          <w:sz w:val="24"/>
          <w:szCs w:val="24"/>
          <w:lang w:eastAsia="es-ES"/>
        </w:rPr>
        <w:t>Maó</w:t>
      </w:r>
      <w:proofErr w:type="spellEnd"/>
      <w:r w:rsidR="0021256E" w:rsidRPr="00233B17">
        <w:rPr>
          <w:rFonts w:ascii="Times New Roman" w:eastAsia="Times New Roman" w:hAnsi="Times New Roman" w:cs="Times New Roman"/>
          <w:b/>
          <w:sz w:val="24"/>
          <w:szCs w:val="24"/>
          <w:lang w:eastAsia="es-ES"/>
        </w:rPr>
        <w:t>, conforme al Reglamento Europeo UE 2017/352 y en virtud de lo dispuesto en el artículo 113 del Texto Refundido de la Ley de Puertos del Estado y de la Marina Mercante, aprobado por R.D.L. 2/2011 de 5 de septiembre.</w:t>
      </w:r>
    </w:p>
    <w:p w:rsidR="00233B17" w:rsidRDefault="00233B17"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233B17">
        <w:rPr>
          <w:rFonts w:ascii="Times New Roman" w:eastAsia="Times New Roman" w:hAnsi="Times New Roman" w:cs="Times New Roman"/>
          <w:sz w:val="24"/>
          <w:szCs w:val="24"/>
          <w:lang w:eastAsia="es-ES"/>
        </w:rPr>
        <w:t>el Pliego de Prescripciones Particulares del Servicio Portuario de</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 xml:space="preserve">Practicaje en el Puerto de </w:t>
      </w:r>
      <w:proofErr w:type="spellStart"/>
      <w:r w:rsidRPr="00233B17">
        <w:rPr>
          <w:rFonts w:ascii="Times New Roman" w:eastAsia="Times New Roman" w:hAnsi="Times New Roman" w:cs="Times New Roman"/>
          <w:sz w:val="24"/>
          <w:szCs w:val="24"/>
          <w:lang w:eastAsia="es-ES"/>
        </w:rPr>
        <w:t>Maó</w:t>
      </w:r>
      <w:proofErr w:type="spellEnd"/>
      <w:r w:rsidRPr="00233B17">
        <w:rPr>
          <w:rFonts w:ascii="Times New Roman" w:eastAsia="Times New Roman" w:hAnsi="Times New Roman" w:cs="Times New Roman"/>
          <w:sz w:val="24"/>
          <w:szCs w:val="24"/>
          <w:lang w:eastAsia="es-ES"/>
        </w:rPr>
        <w:t>, (que sustituye al vigente, aprobado por el Consejo de</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Administración el 22 de marzo de 2001), y ordenar su publicación en el BOE.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Default="00233B17"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w:t>
      </w:r>
      <w:r w:rsidR="0021256E" w:rsidRPr="00233B17">
        <w:rPr>
          <w:rFonts w:ascii="Times New Roman" w:eastAsia="Times New Roman" w:hAnsi="Times New Roman" w:cs="Times New Roman"/>
          <w:b/>
          <w:sz w:val="24"/>
          <w:szCs w:val="24"/>
          <w:lang w:eastAsia="es-ES"/>
        </w:rPr>
        <w:t xml:space="preserve">Propuesta de aprobación del pliego de bases del concurso para la adjudicación de la licencia para prestar el servicio portuario de practicaje en el puerto de </w:t>
      </w:r>
      <w:proofErr w:type="spellStart"/>
      <w:r w:rsidR="0021256E" w:rsidRPr="00233B17">
        <w:rPr>
          <w:rFonts w:ascii="Times New Roman" w:eastAsia="Times New Roman" w:hAnsi="Times New Roman" w:cs="Times New Roman"/>
          <w:b/>
          <w:sz w:val="24"/>
          <w:szCs w:val="24"/>
          <w:lang w:eastAsia="es-ES"/>
        </w:rPr>
        <w:t>Alcúdia</w:t>
      </w:r>
      <w:proofErr w:type="spellEnd"/>
      <w:r w:rsidR="0021256E" w:rsidRPr="00233B17">
        <w:rPr>
          <w:rFonts w:ascii="Times New Roman" w:eastAsia="Times New Roman" w:hAnsi="Times New Roman" w:cs="Times New Roman"/>
          <w:b/>
          <w:sz w:val="24"/>
          <w:szCs w:val="24"/>
          <w:lang w:eastAsia="es-ES"/>
        </w:rPr>
        <w:t>, conforme al Reglamento Europeo UE 2017/352 y en virtud de lo dispuesto en el artículo 115 Del Texto Refundido de la Ley de Puertos del Estado y de la Marina Mercante, aprobado por Real Decreto Legislativo 2/2011, de 5 de septiembre.</w:t>
      </w:r>
    </w:p>
    <w:p w:rsidR="00233B17" w:rsidRPr="00233B17" w:rsidRDefault="00233B17"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p>
    <w:p w:rsidR="006A03E4"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233B17">
        <w:rPr>
          <w:rFonts w:ascii="Times New Roman" w:eastAsia="Times New Roman" w:hAnsi="Times New Roman" w:cs="Times New Roman"/>
          <w:sz w:val="24"/>
          <w:szCs w:val="24"/>
          <w:lang w:eastAsia="es-ES"/>
        </w:rPr>
        <w:t>el Pliego de bases del Concurso para la adjudicación de la</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 xml:space="preserve">Licencia para prestar el servicio portuario de Practicaje en el puerto de </w:t>
      </w:r>
      <w:proofErr w:type="spellStart"/>
      <w:r w:rsidRPr="00233B17">
        <w:rPr>
          <w:rFonts w:ascii="Times New Roman" w:eastAsia="Times New Roman" w:hAnsi="Times New Roman" w:cs="Times New Roman"/>
          <w:sz w:val="24"/>
          <w:szCs w:val="24"/>
          <w:lang w:eastAsia="es-ES"/>
        </w:rPr>
        <w:t>Alcúdia</w:t>
      </w:r>
      <w:proofErr w:type="spellEnd"/>
      <w:r w:rsidRPr="00233B17">
        <w:rPr>
          <w:rFonts w:ascii="Times New Roman" w:eastAsia="Times New Roman" w:hAnsi="Times New Roman" w:cs="Times New Roman"/>
          <w:sz w:val="24"/>
          <w:szCs w:val="24"/>
          <w:lang w:eastAsia="es-ES"/>
        </w:rPr>
        <w:t xml:space="preserve"> y</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ordenar su publicación en el BOE.</w:t>
      </w: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233B17" w:rsidRDefault="00233B17"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3B17">
        <w:rPr>
          <w:rFonts w:ascii="Times New Roman" w:eastAsia="Times New Roman" w:hAnsi="Times New Roman" w:cs="Times New Roman"/>
          <w:b/>
          <w:sz w:val="24"/>
          <w:szCs w:val="24"/>
          <w:lang w:eastAsia="es-ES"/>
        </w:rPr>
        <w:t>-</w:t>
      </w:r>
      <w:r w:rsidR="0021256E" w:rsidRPr="00233B17">
        <w:rPr>
          <w:rFonts w:ascii="Times New Roman" w:eastAsia="Times New Roman" w:hAnsi="Times New Roman" w:cs="Times New Roman"/>
          <w:b/>
          <w:sz w:val="24"/>
          <w:szCs w:val="24"/>
          <w:lang w:eastAsia="es-ES"/>
        </w:rPr>
        <w:t>Propuesta de aprobación del pliego de bases del concurso para la adjudicación de la licencia para prestar el servicio portuario de practicaje en el puerto de Palma, conforme al Reglamento Europeo UE 2017/352 y en virtud de lo dispuesto en el artículo 115 Del Texto Refundido de la Ley de Puertos del Estado y de la Marina Mercante, aprobado por Real Decreto Legislativo 2/2011, de 5 de septiembre.</w:t>
      </w:r>
    </w:p>
    <w:p w:rsidR="00233B17" w:rsidRDefault="00233B17"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233B17">
        <w:rPr>
          <w:rFonts w:ascii="Times New Roman" w:eastAsia="Times New Roman" w:hAnsi="Times New Roman" w:cs="Times New Roman"/>
          <w:sz w:val="24"/>
          <w:szCs w:val="24"/>
          <w:lang w:eastAsia="es-ES"/>
        </w:rPr>
        <w:t>el Pliego de bases del Concurso para la adjudicación de la</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Licencia para prestar el servicio portuario de Practicaje en el puerto de Palma y ordenar</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su publicación en el BOE.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233B17" w:rsidRPr="008D7814" w:rsidRDefault="00233B17" w:rsidP="006A03E4">
      <w:pPr>
        <w:widowControl/>
        <w:autoSpaceDE w:val="0"/>
        <w:autoSpaceDN w:val="0"/>
        <w:adjustRightInd w:val="0"/>
        <w:jc w:val="both"/>
        <w:rPr>
          <w:rFonts w:ascii="Times New Roman" w:hAnsi="Times New Roman" w:cs="Times New Roman"/>
          <w:bCs/>
        </w:rPr>
      </w:pP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233B17" w:rsidRDefault="00233B17" w:rsidP="0021256E">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3B17">
        <w:rPr>
          <w:rFonts w:ascii="Times New Roman" w:eastAsia="Times New Roman" w:hAnsi="Times New Roman" w:cs="Times New Roman"/>
          <w:b/>
          <w:sz w:val="24"/>
          <w:szCs w:val="24"/>
          <w:lang w:eastAsia="es-ES"/>
        </w:rPr>
        <w:lastRenderedPageBreak/>
        <w:t>-</w:t>
      </w:r>
      <w:r w:rsidR="0021256E" w:rsidRPr="00233B17">
        <w:rPr>
          <w:rFonts w:ascii="Times New Roman" w:eastAsia="Times New Roman" w:hAnsi="Times New Roman" w:cs="Times New Roman"/>
          <w:b/>
          <w:sz w:val="24"/>
          <w:szCs w:val="24"/>
          <w:lang w:eastAsia="es-ES"/>
        </w:rPr>
        <w:t xml:space="preserve">Propuesta de aprobación del pliego de bases del concurso para la adjudicación de la licencia para prestar el servicio portuario de practicaje en el puerto de </w:t>
      </w:r>
      <w:proofErr w:type="spellStart"/>
      <w:r w:rsidR="0021256E" w:rsidRPr="00233B17">
        <w:rPr>
          <w:rFonts w:ascii="Times New Roman" w:eastAsia="Times New Roman" w:hAnsi="Times New Roman" w:cs="Times New Roman"/>
          <w:b/>
          <w:sz w:val="24"/>
          <w:szCs w:val="24"/>
          <w:lang w:eastAsia="es-ES"/>
        </w:rPr>
        <w:t>Maó</w:t>
      </w:r>
      <w:proofErr w:type="spellEnd"/>
      <w:r w:rsidR="0021256E" w:rsidRPr="00233B17">
        <w:rPr>
          <w:rFonts w:ascii="Times New Roman" w:eastAsia="Times New Roman" w:hAnsi="Times New Roman" w:cs="Times New Roman"/>
          <w:b/>
          <w:sz w:val="24"/>
          <w:szCs w:val="24"/>
          <w:lang w:eastAsia="es-ES"/>
        </w:rPr>
        <w:t>, conforme al Reglamento Europeo UE 2017/352 y en virtud de lo dispuesto en el artículo 115 Del Texto Refundido de la Ley de Puertos del Estado y de la Marina Mercante, aprobado por Real Decreto Legislativo 2/2011, de 5 de septiembre.</w:t>
      </w:r>
    </w:p>
    <w:p w:rsidR="00233B17" w:rsidRDefault="00233B17"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33B17"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aprueba </w:t>
      </w:r>
      <w:r w:rsidRPr="00233B17">
        <w:rPr>
          <w:rFonts w:ascii="Times New Roman" w:eastAsia="Times New Roman" w:hAnsi="Times New Roman" w:cs="Times New Roman"/>
          <w:sz w:val="24"/>
          <w:szCs w:val="24"/>
          <w:lang w:eastAsia="es-ES"/>
        </w:rPr>
        <w:t>el Pliego de bases del Concurso para la adjudicación de la</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 xml:space="preserve">Licencia para prestar el servicio portuario de Practicaje en el puerto de </w:t>
      </w:r>
      <w:proofErr w:type="spellStart"/>
      <w:r w:rsidRPr="00233B17">
        <w:rPr>
          <w:rFonts w:ascii="Times New Roman" w:eastAsia="Times New Roman" w:hAnsi="Times New Roman" w:cs="Times New Roman"/>
          <w:sz w:val="24"/>
          <w:szCs w:val="24"/>
          <w:lang w:eastAsia="es-ES"/>
        </w:rPr>
        <w:t>Maó</w:t>
      </w:r>
      <w:proofErr w:type="spellEnd"/>
      <w:r w:rsidRPr="00233B17">
        <w:rPr>
          <w:rFonts w:ascii="Times New Roman" w:eastAsia="Times New Roman" w:hAnsi="Times New Roman" w:cs="Times New Roman"/>
          <w:sz w:val="24"/>
          <w:szCs w:val="24"/>
          <w:lang w:eastAsia="es-ES"/>
        </w:rPr>
        <w:t xml:space="preserve"> y ordenar</w:t>
      </w:r>
      <w:r>
        <w:rPr>
          <w:rFonts w:ascii="Times New Roman" w:eastAsia="Times New Roman" w:hAnsi="Times New Roman" w:cs="Times New Roman"/>
          <w:sz w:val="24"/>
          <w:szCs w:val="24"/>
          <w:lang w:eastAsia="es-ES"/>
        </w:rPr>
        <w:t xml:space="preserve"> </w:t>
      </w:r>
      <w:r w:rsidRPr="00233B17">
        <w:rPr>
          <w:rFonts w:ascii="Times New Roman" w:eastAsia="Times New Roman" w:hAnsi="Times New Roman" w:cs="Times New Roman"/>
          <w:sz w:val="24"/>
          <w:szCs w:val="24"/>
          <w:lang w:eastAsia="es-ES"/>
        </w:rPr>
        <w:t>su publicación en el BOE.</w:t>
      </w:r>
    </w:p>
    <w:p w:rsidR="006A03E4"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6A03E4" w:rsidRPr="008D7814" w:rsidRDefault="006A03E4" w:rsidP="006A03E4">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6A03E4" w:rsidRPr="0021256E" w:rsidRDefault="006A03E4" w:rsidP="0021256E">
      <w:pPr>
        <w:widowControl/>
        <w:autoSpaceDE w:val="0"/>
        <w:autoSpaceDN w:val="0"/>
        <w:adjustRightInd w:val="0"/>
        <w:ind w:left="720"/>
        <w:jc w:val="both"/>
        <w:rPr>
          <w:rFonts w:ascii="Times New Roman" w:eastAsia="Times New Roman" w:hAnsi="Times New Roman" w:cs="Times New Roman"/>
          <w:sz w:val="24"/>
          <w:szCs w:val="24"/>
          <w:lang w:eastAsia="es-ES"/>
        </w:rPr>
      </w:pPr>
    </w:p>
    <w:p w:rsidR="0021256E" w:rsidRPr="0021256E" w:rsidRDefault="0021256E" w:rsidP="0021256E">
      <w:pPr>
        <w:widowControl/>
        <w:autoSpaceDE w:val="0"/>
        <w:autoSpaceDN w:val="0"/>
        <w:adjustRightInd w:val="0"/>
        <w:ind w:left="1080"/>
        <w:jc w:val="both"/>
        <w:rPr>
          <w:rFonts w:ascii="Times New Roman" w:eastAsia="Times New Roman" w:hAnsi="Times New Roman" w:cs="Times New Roman"/>
          <w:sz w:val="24"/>
          <w:szCs w:val="24"/>
          <w:lang w:eastAsia="es-ES"/>
        </w:rPr>
      </w:pPr>
    </w:p>
    <w:p w:rsidR="0021256E" w:rsidRPr="00233B17" w:rsidRDefault="00233B17" w:rsidP="0021256E">
      <w:pPr>
        <w:widowControl/>
        <w:autoSpaceDE w:val="0"/>
        <w:autoSpaceDN w:val="0"/>
        <w:adjustRightInd w:val="0"/>
        <w:ind w:left="720"/>
        <w:jc w:val="both"/>
        <w:rPr>
          <w:rFonts w:ascii="Times New Roman" w:eastAsia="Times New Roman" w:hAnsi="Times New Roman" w:cs="Times New Roman"/>
          <w:b/>
          <w:color w:val="222222"/>
          <w:sz w:val="24"/>
          <w:szCs w:val="24"/>
          <w:shd w:val="clear" w:color="auto" w:fill="FFFFFF"/>
          <w:lang w:val="es-ES_tradnl" w:eastAsia="es-ES"/>
        </w:rPr>
      </w:pPr>
      <w:r>
        <w:rPr>
          <w:rFonts w:ascii="Times New Roman" w:eastAsia="Times New Roman" w:hAnsi="Times New Roman" w:cs="Times New Roman"/>
          <w:b/>
          <w:color w:val="222222"/>
          <w:sz w:val="24"/>
          <w:szCs w:val="24"/>
          <w:shd w:val="clear" w:color="auto" w:fill="FFFFFF"/>
          <w:lang w:val="es-ES_tradnl" w:eastAsia="es-ES"/>
        </w:rPr>
        <w:t>-</w:t>
      </w:r>
      <w:r w:rsidR="0021256E" w:rsidRPr="00233B17">
        <w:rPr>
          <w:rFonts w:ascii="Times New Roman" w:eastAsia="Times New Roman" w:hAnsi="Times New Roman" w:cs="Times New Roman"/>
          <w:b/>
          <w:color w:val="222222"/>
          <w:sz w:val="24"/>
          <w:szCs w:val="24"/>
          <w:shd w:val="clear" w:color="auto" w:fill="FFFFFF"/>
          <w:lang w:val="es-ES_tradnl" w:eastAsia="es-ES"/>
        </w:rPr>
        <w:t xml:space="preserve">Propuesta aprobación de Convenio entre la Autoridad Portuaria de Baleares y la empresa Port </w:t>
      </w:r>
      <w:proofErr w:type="spellStart"/>
      <w:r w:rsidR="0021256E" w:rsidRPr="00233B17">
        <w:rPr>
          <w:rFonts w:ascii="Times New Roman" w:eastAsia="Times New Roman" w:hAnsi="Times New Roman" w:cs="Times New Roman"/>
          <w:b/>
          <w:color w:val="222222"/>
          <w:sz w:val="24"/>
          <w:szCs w:val="24"/>
          <w:shd w:val="clear" w:color="auto" w:fill="FFFFFF"/>
          <w:lang w:val="es-ES_tradnl" w:eastAsia="es-ES"/>
        </w:rPr>
        <w:t>Med</w:t>
      </w:r>
      <w:proofErr w:type="spellEnd"/>
      <w:r w:rsidR="0021256E" w:rsidRPr="00233B17">
        <w:rPr>
          <w:rFonts w:ascii="Times New Roman" w:eastAsia="Times New Roman" w:hAnsi="Times New Roman" w:cs="Times New Roman"/>
          <w:b/>
          <w:color w:val="222222"/>
          <w:sz w:val="24"/>
          <w:szCs w:val="24"/>
          <w:shd w:val="clear" w:color="auto" w:fill="FFFFFF"/>
          <w:lang w:val="es-ES_tradnl" w:eastAsia="es-ES"/>
        </w:rPr>
        <w:t xml:space="preserve"> Formentera S.L.</w:t>
      </w:r>
      <w:r w:rsidR="0021256E" w:rsidRPr="00233B17">
        <w:rPr>
          <w:rFonts w:ascii="Times New Roman" w:eastAsia="Times New Roman" w:hAnsi="Times New Roman" w:cs="Times New Roman"/>
          <w:b/>
          <w:sz w:val="20"/>
          <w:szCs w:val="20"/>
          <w:lang w:val="es-ES_tradnl" w:eastAsia="es-ES"/>
        </w:rPr>
        <w:t xml:space="preserve"> </w:t>
      </w:r>
      <w:r w:rsidR="0021256E" w:rsidRPr="00233B17">
        <w:rPr>
          <w:rFonts w:ascii="Times New Roman" w:eastAsia="Times New Roman" w:hAnsi="Times New Roman" w:cs="Times New Roman"/>
          <w:b/>
          <w:color w:val="222222"/>
          <w:sz w:val="24"/>
          <w:szCs w:val="24"/>
          <w:shd w:val="clear" w:color="auto" w:fill="FFFFFF"/>
          <w:lang w:val="es-ES_tradnl" w:eastAsia="es-ES"/>
        </w:rPr>
        <w:t xml:space="preserve">(GSP-181: “Gestión de puestos de amarre en la dársena interior de poniente en el puerto de la </w:t>
      </w:r>
      <w:proofErr w:type="spellStart"/>
      <w:r w:rsidR="0021256E" w:rsidRPr="00233B17">
        <w:rPr>
          <w:rFonts w:ascii="Times New Roman" w:eastAsia="Times New Roman" w:hAnsi="Times New Roman" w:cs="Times New Roman"/>
          <w:b/>
          <w:color w:val="222222"/>
          <w:sz w:val="24"/>
          <w:szCs w:val="24"/>
          <w:shd w:val="clear" w:color="auto" w:fill="FFFFFF"/>
          <w:lang w:val="es-ES_tradnl" w:eastAsia="es-ES"/>
        </w:rPr>
        <w:t>Savina</w:t>
      </w:r>
      <w:proofErr w:type="spellEnd"/>
      <w:r w:rsidR="0021256E" w:rsidRPr="00233B17">
        <w:rPr>
          <w:rFonts w:ascii="Times New Roman" w:eastAsia="Times New Roman" w:hAnsi="Times New Roman" w:cs="Times New Roman"/>
          <w:b/>
          <w:color w:val="222222"/>
          <w:sz w:val="24"/>
          <w:szCs w:val="24"/>
          <w:shd w:val="clear" w:color="auto" w:fill="FFFFFF"/>
          <w:lang w:val="es-ES_tradnl" w:eastAsia="es-ES"/>
        </w:rPr>
        <w:t>”)  en materia de buenas prácticas ambientales, para regular el acceso a las bonificaciones en la tasa de actividad.</w:t>
      </w:r>
    </w:p>
    <w:p w:rsidR="00233B17" w:rsidRDefault="00233B17" w:rsidP="0021256E">
      <w:pPr>
        <w:widowControl/>
        <w:autoSpaceDE w:val="0"/>
        <w:autoSpaceDN w:val="0"/>
        <w:adjustRightInd w:val="0"/>
        <w:ind w:left="720"/>
        <w:jc w:val="both"/>
        <w:rPr>
          <w:rFonts w:ascii="Times New Roman" w:eastAsia="Times New Roman" w:hAnsi="Times New Roman" w:cs="Times New Roman"/>
          <w:color w:val="222222"/>
          <w:sz w:val="24"/>
          <w:szCs w:val="24"/>
          <w:shd w:val="clear" w:color="auto" w:fill="FFFFFF"/>
          <w:lang w:val="es-ES_tradnl" w:eastAsia="es-ES"/>
        </w:rPr>
      </w:pPr>
    </w:p>
    <w:p w:rsidR="00233B17" w:rsidRPr="0021256E" w:rsidRDefault="00233B17" w:rsidP="00233B17">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color w:val="222222"/>
          <w:sz w:val="24"/>
          <w:szCs w:val="24"/>
          <w:shd w:val="clear" w:color="auto" w:fill="FFFFFF"/>
          <w:lang w:val="es-ES_tradnl" w:eastAsia="es-ES"/>
        </w:rPr>
        <w:t xml:space="preserve">Se aprueba </w:t>
      </w:r>
      <w:r w:rsidRPr="00233B17">
        <w:rPr>
          <w:rFonts w:ascii="Times New Roman" w:eastAsia="Times New Roman" w:hAnsi="Times New Roman" w:cs="Times New Roman"/>
          <w:color w:val="222222"/>
          <w:sz w:val="24"/>
          <w:szCs w:val="24"/>
          <w:shd w:val="clear" w:color="auto" w:fill="FFFFFF"/>
          <w:lang w:eastAsia="es-ES"/>
        </w:rPr>
        <w:t>el "Convenio entre la Autoridad Portuaria de Baleares y la empresa PORT</w:t>
      </w:r>
      <w:r>
        <w:rPr>
          <w:rFonts w:ascii="Times New Roman" w:eastAsia="Times New Roman" w:hAnsi="Times New Roman" w:cs="Times New Roman"/>
          <w:color w:val="222222"/>
          <w:sz w:val="24"/>
          <w:szCs w:val="24"/>
          <w:shd w:val="clear" w:color="auto" w:fill="FFFFFF"/>
          <w:lang w:eastAsia="es-ES"/>
        </w:rPr>
        <w:t xml:space="preserve"> </w:t>
      </w:r>
      <w:r w:rsidRPr="00233B17">
        <w:rPr>
          <w:rFonts w:ascii="Times New Roman" w:eastAsia="Times New Roman" w:hAnsi="Times New Roman" w:cs="Times New Roman"/>
          <w:color w:val="222222"/>
          <w:sz w:val="24"/>
          <w:szCs w:val="24"/>
          <w:shd w:val="clear" w:color="auto" w:fill="FFFFFF"/>
          <w:lang w:eastAsia="es-ES"/>
        </w:rPr>
        <w:t>MED FORMENTERA, S.L. en materia de buenas prácticas ambientales, para regular el</w:t>
      </w:r>
      <w:r>
        <w:rPr>
          <w:rFonts w:ascii="Times New Roman" w:eastAsia="Times New Roman" w:hAnsi="Times New Roman" w:cs="Times New Roman"/>
          <w:color w:val="222222"/>
          <w:sz w:val="24"/>
          <w:szCs w:val="24"/>
          <w:shd w:val="clear" w:color="auto" w:fill="FFFFFF"/>
          <w:lang w:eastAsia="es-ES"/>
        </w:rPr>
        <w:t xml:space="preserve"> </w:t>
      </w:r>
      <w:r w:rsidRPr="00233B17">
        <w:rPr>
          <w:rFonts w:ascii="Times New Roman" w:eastAsia="Times New Roman" w:hAnsi="Times New Roman" w:cs="Times New Roman"/>
          <w:color w:val="222222"/>
          <w:sz w:val="24"/>
          <w:szCs w:val="24"/>
          <w:shd w:val="clear" w:color="auto" w:fill="FFFFFF"/>
          <w:lang w:eastAsia="es-ES"/>
        </w:rPr>
        <w:t>acceso a la bonificación del 15% de la Tasa de actividad contemplada en el artículo</w:t>
      </w:r>
      <w:r>
        <w:rPr>
          <w:rFonts w:ascii="Times New Roman" w:eastAsia="Times New Roman" w:hAnsi="Times New Roman" w:cs="Times New Roman"/>
          <w:color w:val="222222"/>
          <w:sz w:val="24"/>
          <w:szCs w:val="24"/>
          <w:shd w:val="clear" w:color="auto" w:fill="FFFFFF"/>
          <w:lang w:eastAsia="es-ES"/>
        </w:rPr>
        <w:t xml:space="preserve"> </w:t>
      </w:r>
      <w:r w:rsidRPr="00233B17">
        <w:rPr>
          <w:rFonts w:ascii="Times New Roman" w:eastAsia="Times New Roman" w:hAnsi="Times New Roman" w:cs="Times New Roman"/>
          <w:color w:val="222222"/>
          <w:sz w:val="24"/>
          <w:szCs w:val="24"/>
          <w:shd w:val="clear" w:color="auto" w:fill="FFFFFF"/>
          <w:lang w:eastAsia="es-ES"/>
        </w:rPr>
        <w:t>245.1.c del TRLPEMM en la autorización para la Gestión de puestos de amarre en la</w:t>
      </w:r>
      <w:r>
        <w:rPr>
          <w:rFonts w:ascii="Times New Roman" w:eastAsia="Times New Roman" w:hAnsi="Times New Roman" w:cs="Times New Roman"/>
          <w:color w:val="222222"/>
          <w:sz w:val="24"/>
          <w:szCs w:val="24"/>
          <w:shd w:val="clear" w:color="auto" w:fill="FFFFFF"/>
          <w:lang w:eastAsia="es-ES"/>
        </w:rPr>
        <w:t xml:space="preserve"> </w:t>
      </w:r>
      <w:r w:rsidRPr="00233B17">
        <w:rPr>
          <w:rFonts w:ascii="Times New Roman" w:eastAsia="Times New Roman" w:hAnsi="Times New Roman" w:cs="Times New Roman"/>
          <w:color w:val="222222"/>
          <w:sz w:val="24"/>
          <w:szCs w:val="24"/>
          <w:shd w:val="clear" w:color="auto" w:fill="FFFFFF"/>
          <w:lang w:eastAsia="es-ES"/>
        </w:rPr>
        <w:t>dársena interior de poniente en el puerto d</w:t>
      </w:r>
      <w:r>
        <w:rPr>
          <w:rFonts w:ascii="Times New Roman" w:eastAsia="Times New Roman" w:hAnsi="Times New Roman" w:cs="Times New Roman"/>
          <w:color w:val="222222"/>
          <w:sz w:val="24"/>
          <w:szCs w:val="24"/>
          <w:shd w:val="clear" w:color="auto" w:fill="FFFFFF"/>
          <w:lang w:eastAsia="es-ES"/>
        </w:rPr>
        <w:t xml:space="preserve">e la </w:t>
      </w:r>
      <w:proofErr w:type="spellStart"/>
      <w:r>
        <w:rPr>
          <w:rFonts w:ascii="Times New Roman" w:eastAsia="Times New Roman" w:hAnsi="Times New Roman" w:cs="Times New Roman"/>
          <w:color w:val="222222"/>
          <w:sz w:val="24"/>
          <w:szCs w:val="24"/>
          <w:shd w:val="clear" w:color="auto" w:fill="FFFFFF"/>
          <w:lang w:eastAsia="es-ES"/>
        </w:rPr>
        <w:t>Savina</w:t>
      </w:r>
      <w:proofErr w:type="spellEnd"/>
      <w:r>
        <w:rPr>
          <w:rFonts w:ascii="Times New Roman" w:eastAsia="Times New Roman" w:hAnsi="Times New Roman" w:cs="Times New Roman"/>
          <w:color w:val="222222"/>
          <w:sz w:val="24"/>
          <w:szCs w:val="24"/>
          <w:shd w:val="clear" w:color="auto" w:fill="FFFFFF"/>
          <w:lang w:eastAsia="es-ES"/>
        </w:rPr>
        <w:t xml:space="preserve"> (GSP 181/EM 584.2)", delegando en el</w:t>
      </w:r>
      <w:r w:rsidRPr="00233B17">
        <w:rPr>
          <w:rFonts w:ascii="Times New Roman" w:eastAsia="Times New Roman" w:hAnsi="Times New Roman" w:cs="Times New Roman"/>
          <w:color w:val="222222"/>
          <w:sz w:val="24"/>
          <w:szCs w:val="24"/>
          <w:shd w:val="clear" w:color="auto" w:fill="FFFFFF"/>
          <w:lang w:eastAsia="es-ES"/>
        </w:rPr>
        <w:t xml:space="preserve"> Presidente de la Autoridad Portuaria de Baleares la introducción de</w:t>
      </w:r>
      <w:r>
        <w:rPr>
          <w:rFonts w:ascii="Times New Roman" w:eastAsia="Times New Roman" w:hAnsi="Times New Roman" w:cs="Times New Roman"/>
          <w:color w:val="222222"/>
          <w:sz w:val="24"/>
          <w:szCs w:val="24"/>
          <w:shd w:val="clear" w:color="auto" w:fill="FFFFFF"/>
          <w:lang w:eastAsia="es-ES"/>
        </w:rPr>
        <w:t xml:space="preserve"> </w:t>
      </w:r>
      <w:r w:rsidRPr="00233B17">
        <w:rPr>
          <w:rFonts w:ascii="Times New Roman" w:eastAsia="Times New Roman" w:hAnsi="Times New Roman" w:cs="Times New Roman"/>
          <w:color w:val="222222"/>
          <w:sz w:val="24"/>
          <w:szCs w:val="24"/>
          <w:shd w:val="clear" w:color="auto" w:fill="FFFFFF"/>
          <w:lang w:eastAsia="es-ES"/>
        </w:rPr>
        <w:t>aquellas modificaciones formales, no substanciales, que en su caso, se consideren</w:t>
      </w:r>
      <w:r>
        <w:rPr>
          <w:rFonts w:ascii="Times New Roman" w:eastAsia="Times New Roman" w:hAnsi="Times New Roman" w:cs="Times New Roman"/>
          <w:color w:val="222222"/>
          <w:sz w:val="24"/>
          <w:szCs w:val="24"/>
          <w:shd w:val="clear" w:color="auto" w:fill="FFFFFF"/>
          <w:lang w:eastAsia="es-ES"/>
        </w:rPr>
        <w:t xml:space="preserve"> </w:t>
      </w:r>
      <w:r w:rsidRPr="00233B17">
        <w:rPr>
          <w:rFonts w:ascii="Times New Roman" w:eastAsia="Times New Roman" w:hAnsi="Times New Roman" w:cs="Times New Roman"/>
          <w:color w:val="222222"/>
          <w:sz w:val="24"/>
          <w:szCs w:val="24"/>
          <w:shd w:val="clear" w:color="auto" w:fill="FFFFFF"/>
          <w:lang w:eastAsia="es-ES"/>
        </w:rPr>
        <w:t>necesarias para su firma</w:t>
      </w:r>
      <w:r>
        <w:rPr>
          <w:rFonts w:ascii="Times New Roman" w:eastAsia="Times New Roman" w:hAnsi="Times New Roman" w:cs="Times New Roman"/>
          <w:color w:val="222222"/>
          <w:sz w:val="24"/>
          <w:szCs w:val="24"/>
          <w:shd w:val="clear" w:color="auto" w:fill="FFFFFF"/>
          <w:lang w:eastAsia="es-ES"/>
        </w:rPr>
        <w:t>, y facultándole para la</w:t>
      </w:r>
      <w:r w:rsidRPr="00233B17">
        <w:rPr>
          <w:rFonts w:ascii="Times New Roman" w:eastAsia="Times New Roman" w:hAnsi="Times New Roman" w:cs="Times New Roman"/>
          <w:color w:val="222222"/>
          <w:sz w:val="24"/>
          <w:szCs w:val="24"/>
          <w:shd w:val="clear" w:color="auto" w:fill="FFFFFF"/>
          <w:lang w:eastAsia="es-ES"/>
        </w:rPr>
        <w:t xml:space="preserve"> firma del</w:t>
      </w:r>
      <w:r>
        <w:rPr>
          <w:rFonts w:ascii="Times New Roman" w:eastAsia="Times New Roman" w:hAnsi="Times New Roman" w:cs="Times New Roman"/>
          <w:color w:val="222222"/>
          <w:sz w:val="24"/>
          <w:szCs w:val="24"/>
          <w:shd w:val="clear" w:color="auto" w:fill="FFFFFF"/>
          <w:lang w:eastAsia="es-ES"/>
        </w:rPr>
        <w:t xml:space="preserve"> </w:t>
      </w:r>
      <w:r w:rsidRPr="00233B17">
        <w:rPr>
          <w:rFonts w:ascii="Times New Roman" w:eastAsia="Times New Roman" w:hAnsi="Times New Roman" w:cs="Times New Roman"/>
          <w:color w:val="222222"/>
          <w:sz w:val="24"/>
          <w:szCs w:val="24"/>
          <w:shd w:val="clear" w:color="auto" w:fill="FFFFFF"/>
          <w:lang w:eastAsia="es-ES"/>
        </w:rPr>
        <w:t>Convenio definitivo en su caso.</w:t>
      </w:r>
    </w:p>
    <w:p w:rsidR="003F0533" w:rsidRDefault="003F0533" w:rsidP="003F0533">
      <w:pPr>
        <w:widowControl/>
        <w:autoSpaceDE w:val="0"/>
        <w:autoSpaceDN w:val="0"/>
        <w:adjustRightInd w:val="0"/>
        <w:jc w:val="both"/>
        <w:rPr>
          <w:rFonts w:ascii="Times New Roman" w:hAnsi="Times New Roman" w:cs="Times New Roman"/>
          <w:bCs/>
        </w:rPr>
      </w:pPr>
    </w:p>
    <w:p w:rsidR="003F0533" w:rsidRDefault="003F0533" w:rsidP="003F0533">
      <w:pPr>
        <w:widowControl/>
        <w:autoSpaceDE w:val="0"/>
        <w:autoSpaceDN w:val="0"/>
        <w:adjustRightInd w:val="0"/>
        <w:jc w:val="both"/>
        <w:rPr>
          <w:rFonts w:ascii="Times New Roman" w:hAnsi="Times New Roman" w:cs="Times New Roman"/>
          <w:bCs/>
        </w:rPr>
      </w:pPr>
    </w:p>
    <w:p w:rsidR="009C1D96" w:rsidRPr="008D7814" w:rsidRDefault="009C1D96" w:rsidP="009C1D96">
      <w:pPr>
        <w:widowControl/>
        <w:autoSpaceDE w:val="0"/>
        <w:autoSpaceDN w:val="0"/>
        <w:adjustRightInd w:val="0"/>
        <w:jc w:val="both"/>
        <w:rPr>
          <w:rFonts w:ascii="Times New Roman" w:hAnsi="Times New Roman" w:cs="Times New Roman"/>
          <w:bCs/>
        </w:rPr>
      </w:pPr>
      <w:r w:rsidRPr="008D7814">
        <w:rPr>
          <w:rFonts w:ascii="Times New Roman" w:hAnsi="Times New Roman" w:cs="Times New Roman"/>
          <w:bCs/>
        </w:rPr>
        <w:t>Acuerdo adoptado por unanimidad</w:t>
      </w:r>
    </w:p>
    <w:p w:rsidR="0073145C" w:rsidRDefault="0073145C" w:rsidP="00330033">
      <w:pPr>
        <w:widowControl/>
        <w:ind w:left="720" w:right="-1"/>
        <w:jc w:val="both"/>
        <w:rPr>
          <w:rFonts w:ascii="Times New Roman" w:eastAsia="Times New Roman" w:hAnsi="Times New Roman" w:cs="Times New Roman"/>
          <w:sz w:val="24"/>
          <w:szCs w:val="24"/>
          <w:lang w:eastAsia="es-ES"/>
        </w:rPr>
      </w:pPr>
    </w:p>
    <w:p w:rsidR="007026CE" w:rsidRPr="00330033" w:rsidRDefault="007026CE" w:rsidP="00330033">
      <w:pPr>
        <w:widowControl/>
        <w:ind w:left="720" w:right="-1"/>
        <w:jc w:val="both"/>
        <w:rPr>
          <w:rFonts w:ascii="Times New Roman" w:eastAsia="Times New Roman" w:hAnsi="Times New Roman" w:cs="Times New Roman"/>
          <w:sz w:val="24"/>
          <w:szCs w:val="24"/>
          <w:lang w:val="es-ES_tradnl" w:eastAsia="es-ES"/>
        </w:rPr>
      </w:pPr>
    </w:p>
    <w:sectPr w:rsidR="007026CE" w:rsidRPr="00330033">
      <w:headerReference w:type="default" r:id="rId9"/>
      <w:footerReference w:type="default" r:id="rId10"/>
      <w:pgSz w:w="11900" w:h="16840"/>
      <w:pgMar w:top="2160" w:right="980" w:bottom="1200" w:left="1220" w:header="60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3E4" w:rsidRDefault="006A03E4">
      <w:r>
        <w:separator/>
      </w:r>
    </w:p>
  </w:endnote>
  <w:endnote w:type="continuationSeparator" w:id="0">
    <w:p w:rsidR="006A03E4" w:rsidRDefault="006A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827788"/>
      <w:docPartObj>
        <w:docPartGallery w:val="Page Numbers (Bottom of Page)"/>
        <w:docPartUnique/>
      </w:docPartObj>
    </w:sdtPr>
    <w:sdtContent>
      <w:p w:rsidR="006A03E4" w:rsidRDefault="006A03E4">
        <w:pPr>
          <w:pStyle w:val="Piedepgina"/>
          <w:jc w:val="center"/>
        </w:pPr>
        <w:r>
          <w:fldChar w:fldCharType="begin"/>
        </w:r>
        <w:r>
          <w:instrText>PAGE   \* MERGEFORMAT</w:instrText>
        </w:r>
        <w:r>
          <w:fldChar w:fldCharType="separate"/>
        </w:r>
        <w:r w:rsidR="00233B17">
          <w:rPr>
            <w:noProof/>
          </w:rPr>
          <w:t>1</w:t>
        </w:r>
        <w:r>
          <w:fldChar w:fldCharType="end"/>
        </w:r>
      </w:p>
    </w:sdtContent>
  </w:sdt>
  <w:sdt>
    <w:sdtPr>
      <w:rPr>
        <w:sz w:val="20"/>
        <w:szCs w:val="20"/>
        <w:lang w:val="es-ES_tradnl"/>
      </w:rPr>
      <w:id w:val="1928929187"/>
      <w:docPartObj>
        <w:docPartGallery w:val="Page Numbers (Bottom of Page)"/>
        <w:docPartUnique/>
      </w:docPartObj>
    </w:sdtPr>
    <w:sdtContent>
      <w:p w:rsidR="006A03E4" w:rsidRPr="0066199E" w:rsidRDefault="006A03E4" w:rsidP="0066199E">
        <w:pPr>
          <w:spacing w:line="14" w:lineRule="auto"/>
          <w:rPr>
            <w:sz w:val="20"/>
            <w:szCs w:val="20"/>
            <w:lang w:val="es-ES_tradnl"/>
          </w:rPr>
        </w:pPr>
        <w:r w:rsidRPr="0066199E">
          <w:rPr>
            <w:noProof/>
            <w:sz w:val="20"/>
            <w:szCs w:val="20"/>
            <w:lang w:eastAsia="es-ES"/>
          </w:rPr>
          <w:drawing>
            <wp:anchor distT="0" distB="0" distL="114300" distR="114300" simplePos="0" relativeHeight="503314528" behindDoc="1" locked="0" layoutInCell="1" allowOverlap="1" wp14:anchorId="7C6F37D3" wp14:editId="51BD9309">
              <wp:simplePos x="0" y="0"/>
              <wp:positionH relativeFrom="column">
                <wp:posOffset>5130165</wp:posOffset>
              </wp:positionH>
              <wp:positionV relativeFrom="paragraph">
                <wp:posOffset>-67310</wp:posOffset>
              </wp:positionV>
              <wp:extent cx="1122045" cy="591185"/>
              <wp:effectExtent l="0" t="0" r="1905" b="0"/>
              <wp:wrapTight wrapText="bothSides">
                <wp:wrapPolygon edited="0">
                  <wp:start x="0" y="0"/>
                  <wp:lineTo x="0" y="20881"/>
                  <wp:lineTo x="21270" y="20881"/>
                  <wp:lineTo x="2127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91185"/>
                      </a:xfrm>
                      <a:prstGeom prst="rect">
                        <a:avLst/>
                      </a:prstGeom>
                      <a:noFill/>
                    </pic:spPr>
                  </pic:pic>
                </a:graphicData>
              </a:graphic>
              <wp14:sizeRelH relativeFrom="page">
                <wp14:pctWidth>0</wp14:pctWidth>
              </wp14:sizeRelH>
              <wp14:sizeRelV relativeFrom="page">
                <wp14:pctHeight>0</wp14:pctHeight>
              </wp14:sizeRelV>
            </wp:anchor>
          </w:drawing>
        </w:r>
        <w:r w:rsidRPr="0066199E">
          <w:rPr>
            <w:sz w:val="20"/>
            <w:szCs w:val="20"/>
            <w:lang w:val="es-ES_tradnl"/>
          </w:rPr>
          <w:fldChar w:fldCharType="begin"/>
        </w:r>
        <w:r w:rsidRPr="0066199E">
          <w:rPr>
            <w:sz w:val="20"/>
            <w:szCs w:val="20"/>
            <w:lang w:val="es-ES_tradnl"/>
          </w:rPr>
          <w:instrText>PAGE   \* MERGEFORMAT</w:instrText>
        </w:r>
        <w:r w:rsidRPr="0066199E">
          <w:rPr>
            <w:sz w:val="20"/>
            <w:szCs w:val="20"/>
            <w:lang w:val="es-ES_tradnl"/>
          </w:rPr>
          <w:fldChar w:fldCharType="separate"/>
        </w:r>
        <w:r w:rsidR="00233B17" w:rsidRPr="00233B17">
          <w:rPr>
            <w:noProof/>
            <w:sz w:val="20"/>
            <w:szCs w:val="20"/>
          </w:rPr>
          <w:t>1</w:t>
        </w:r>
        <w:r w:rsidRPr="0066199E">
          <w:rPr>
            <w:sz w:val="20"/>
            <w:szCs w:val="20"/>
          </w:rPr>
          <w:fldChar w:fldCharType="end"/>
        </w:r>
      </w:p>
    </w:sdtContent>
  </w:sdt>
  <w:p w:rsidR="006A03E4" w:rsidRPr="0066199E" w:rsidRDefault="006A03E4" w:rsidP="0066199E">
    <w:pPr>
      <w:spacing w:line="14" w:lineRule="auto"/>
      <w:rPr>
        <w:sz w:val="20"/>
        <w:szCs w:val="20"/>
        <w:lang w:val="es-ES_tradnl"/>
      </w:rPr>
    </w:pPr>
    <w:r w:rsidRPr="0066199E">
      <w:rPr>
        <w:sz w:val="20"/>
        <w:szCs w:val="20"/>
        <w:lang w:val="es-ES_tradnl"/>
      </w:rPr>
      <w:tab/>
    </w:r>
  </w:p>
  <w:p w:rsidR="006A03E4" w:rsidRDefault="006A03E4" w:rsidP="0066199E">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3E4" w:rsidRDefault="006A03E4">
      <w:r>
        <w:separator/>
      </w:r>
    </w:p>
  </w:footnote>
  <w:footnote w:type="continuationSeparator" w:id="0">
    <w:p w:rsidR="006A03E4" w:rsidRDefault="006A0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3E4" w:rsidRDefault="006A03E4">
    <w:pPr>
      <w:spacing w:line="14" w:lineRule="auto"/>
      <w:rPr>
        <w:sz w:val="20"/>
        <w:szCs w:val="20"/>
      </w:rPr>
    </w:pPr>
    <w:r>
      <w:rPr>
        <w:noProof/>
        <w:lang w:eastAsia="es-ES"/>
      </w:rPr>
      <w:drawing>
        <wp:anchor distT="0" distB="0" distL="114300" distR="114300" simplePos="0" relativeHeight="503312480" behindDoc="1" locked="0" layoutInCell="1" allowOverlap="1" wp14:anchorId="4B132C4C" wp14:editId="39974CEF">
          <wp:simplePos x="0" y="0"/>
          <wp:positionH relativeFrom="page">
            <wp:posOffset>838200</wp:posOffset>
          </wp:positionH>
          <wp:positionV relativeFrom="page">
            <wp:posOffset>381000</wp:posOffset>
          </wp:positionV>
          <wp:extent cx="5634355" cy="9906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35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1F6"/>
    <w:multiLevelType w:val="hybridMultilevel"/>
    <w:tmpl w:val="B72EFDF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8AE27A9"/>
    <w:multiLevelType w:val="hybridMultilevel"/>
    <w:tmpl w:val="D55CCB56"/>
    <w:lvl w:ilvl="0" w:tplc="C110112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B0F6791"/>
    <w:multiLevelType w:val="hybridMultilevel"/>
    <w:tmpl w:val="E1C25CD2"/>
    <w:lvl w:ilvl="0" w:tplc="61D0CA24">
      <w:start w:val="1"/>
      <w:numFmt w:val="decimal"/>
      <w:lvlText w:val="%1."/>
      <w:lvlJc w:val="left"/>
      <w:pPr>
        <w:ind w:left="660" w:hanging="285"/>
        <w:jc w:val="right"/>
      </w:pPr>
      <w:rPr>
        <w:rFonts w:ascii="Times New Roman" w:eastAsia="Times New Roman" w:hAnsi="Times New Roman" w:hint="default"/>
        <w:sz w:val="22"/>
        <w:szCs w:val="22"/>
      </w:rPr>
    </w:lvl>
    <w:lvl w:ilvl="1" w:tplc="3D486CE8">
      <w:start w:val="1"/>
      <w:numFmt w:val="bullet"/>
      <w:lvlText w:val="•"/>
      <w:lvlJc w:val="left"/>
      <w:pPr>
        <w:ind w:left="1564" w:hanging="285"/>
      </w:pPr>
      <w:rPr>
        <w:rFonts w:hint="default"/>
      </w:rPr>
    </w:lvl>
    <w:lvl w:ilvl="2" w:tplc="9A1208D0">
      <w:start w:val="1"/>
      <w:numFmt w:val="bullet"/>
      <w:lvlText w:val="•"/>
      <w:lvlJc w:val="left"/>
      <w:pPr>
        <w:ind w:left="2468" w:hanging="285"/>
      </w:pPr>
      <w:rPr>
        <w:rFonts w:hint="default"/>
      </w:rPr>
    </w:lvl>
    <w:lvl w:ilvl="3" w:tplc="7986A1E2">
      <w:start w:val="1"/>
      <w:numFmt w:val="bullet"/>
      <w:lvlText w:val="•"/>
      <w:lvlJc w:val="left"/>
      <w:pPr>
        <w:ind w:left="3372" w:hanging="285"/>
      </w:pPr>
      <w:rPr>
        <w:rFonts w:hint="default"/>
      </w:rPr>
    </w:lvl>
    <w:lvl w:ilvl="4" w:tplc="011ABD64">
      <w:start w:val="1"/>
      <w:numFmt w:val="bullet"/>
      <w:lvlText w:val="•"/>
      <w:lvlJc w:val="left"/>
      <w:pPr>
        <w:ind w:left="4276" w:hanging="285"/>
      </w:pPr>
      <w:rPr>
        <w:rFonts w:hint="default"/>
      </w:rPr>
    </w:lvl>
    <w:lvl w:ilvl="5" w:tplc="1F30D058">
      <w:start w:val="1"/>
      <w:numFmt w:val="bullet"/>
      <w:lvlText w:val="•"/>
      <w:lvlJc w:val="left"/>
      <w:pPr>
        <w:ind w:left="5180" w:hanging="285"/>
      </w:pPr>
      <w:rPr>
        <w:rFonts w:hint="default"/>
      </w:rPr>
    </w:lvl>
    <w:lvl w:ilvl="6" w:tplc="55F29D5A">
      <w:start w:val="1"/>
      <w:numFmt w:val="bullet"/>
      <w:lvlText w:val="•"/>
      <w:lvlJc w:val="left"/>
      <w:pPr>
        <w:ind w:left="6084" w:hanging="285"/>
      </w:pPr>
      <w:rPr>
        <w:rFonts w:hint="default"/>
      </w:rPr>
    </w:lvl>
    <w:lvl w:ilvl="7" w:tplc="FB8CACDC">
      <w:start w:val="1"/>
      <w:numFmt w:val="bullet"/>
      <w:lvlText w:val="•"/>
      <w:lvlJc w:val="left"/>
      <w:pPr>
        <w:ind w:left="6988" w:hanging="285"/>
      </w:pPr>
      <w:rPr>
        <w:rFonts w:hint="default"/>
      </w:rPr>
    </w:lvl>
    <w:lvl w:ilvl="8" w:tplc="278A4DF6">
      <w:start w:val="1"/>
      <w:numFmt w:val="bullet"/>
      <w:lvlText w:val="•"/>
      <w:lvlJc w:val="left"/>
      <w:pPr>
        <w:ind w:left="7892" w:hanging="285"/>
      </w:pPr>
      <w:rPr>
        <w:rFonts w:hint="default"/>
      </w:rPr>
    </w:lvl>
  </w:abstractNum>
  <w:abstractNum w:abstractNumId="3">
    <w:nsid w:val="0D8B4A64"/>
    <w:multiLevelType w:val="hybridMultilevel"/>
    <w:tmpl w:val="6816ACF4"/>
    <w:lvl w:ilvl="0" w:tplc="AD44BD80">
      <w:start w:val="13"/>
      <w:numFmt w:val="bullet"/>
      <w:lvlText w:val="-"/>
      <w:lvlJc w:val="left"/>
      <w:pPr>
        <w:ind w:left="1195" w:hanging="360"/>
      </w:pPr>
      <w:rPr>
        <w:rFonts w:ascii="Times New Roman" w:eastAsia="Times New Roman" w:hAnsi="Times New Roman" w:cs="Times New Roman"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4">
    <w:nsid w:val="1A7F3F75"/>
    <w:multiLevelType w:val="hybridMultilevel"/>
    <w:tmpl w:val="5D82A5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4D3392"/>
    <w:multiLevelType w:val="hybridMultilevel"/>
    <w:tmpl w:val="381C0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0F79A8"/>
    <w:multiLevelType w:val="hybridMultilevel"/>
    <w:tmpl w:val="CF50DB86"/>
    <w:lvl w:ilvl="0" w:tplc="0C0A0001">
      <w:start w:val="1"/>
      <w:numFmt w:val="bullet"/>
      <w:lvlText w:val=""/>
      <w:lvlJc w:val="left"/>
      <w:pPr>
        <w:ind w:left="2419" w:hanging="360"/>
      </w:pPr>
      <w:rPr>
        <w:rFonts w:ascii="Symbol" w:hAnsi="Symbol" w:hint="default"/>
      </w:rPr>
    </w:lvl>
    <w:lvl w:ilvl="1" w:tplc="0C0A0003">
      <w:start w:val="1"/>
      <w:numFmt w:val="bullet"/>
      <w:lvlText w:val="o"/>
      <w:lvlJc w:val="left"/>
      <w:pPr>
        <w:ind w:left="3139" w:hanging="360"/>
      </w:pPr>
      <w:rPr>
        <w:rFonts w:ascii="Courier New" w:hAnsi="Courier New" w:cs="Courier New" w:hint="default"/>
      </w:rPr>
    </w:lvl>
    <w:lvl w:ilvl="2" w:tplc="0C0A0005" w:tentative="1">
      <w:start w:val="1"/>
      <w:numFmt w:val="bullet"/>
      <w:lvlText w:val=""/>
      <w:lvlJc w:val="left"/>
      <w:pPr>
        <w:ind w:left="3859" w:hanging="360"/>
      </w:pPr>
      <w:rPr>
        <w:rFonts w:ascii="Wingdings" w:hAnsi="Wingdings" w:hint="default"/>
      </w:rPr>
    </w:lvl>
    <w:lvl w:ilvl="3" w:tplc="0C0A0001" w:tentative="1">
      <w:start w:val="1"/>
      <w:numFmt w:val="bullet"/>
      <w:lvlText w:val=""/>
      <w:lvlJc w:val="left"/>
      <w:pPr>
        <w:ind w:left="4579" w:hanging="360"/>
      </w:pPr>
      <w:rPr>
        <w:rFonts w:ascii="Symbol" w:hAnsi="Symbol" w:hint="default"/>
      </w:rPr>
    </w:lvl>
    <w:lvl w:ilvl="4" w:tplc="0C0A0003" w:tentative="1">
      <w:start w:val="1"/>
      <w:numFmt w:val="bullet"/>
      <w:lvlText w:val="o"/>
      <w:lvlJc w:val="left"/>
      <w:pPr>
        <w:ind w:left="5299" w:hanging="360"/>
      </w:pPr>
      <w:rPr>
        <w:rFonts w:ascii="Courier New" w:hAnsi="Courier New" w:cs="Courier New" w:hint="default"/>
      </w:rPr>
    </w:lvl>
    <w:lvl w:ilvl="5" w:tplc="0C0A0005" w:tentative="1">
      <w:start w:val="1"/>
      <w:numFmt w:val="bullet"/>
      <w:lvlText w:val=""/>
      <w:lvlJc w:val="left"/>
      <w:pPr>
        <w:ind w:left="6019" w:hanging="360"/>
      </w:pPr>
      <w:rPr>
        <w:rFonts w:ascii="Wingdings" w:hAnsi="Wingdings" w:hint="default"/>
      </w:rPr>
    </w:lvl>
    <w:lvl w:ilvl="6" w:tplc="0C0A0001" w:tentative="1">
      <w:start w:val="1"/>
      <w:numFmt w:val="bullet"/>
      <w:lvlText w:val=""/>
      <w:lvlJc w:val="left"/>
      <w:pPr>
        <w:ind w:left="6739" w:hanging="360"/>
      </w:pPr>
      <w:rPr>
        <w:rFonts w:ascii="Symbol" w:hAnsi="Symbol" w:hint="default"/>
      </w:rPr>
    </w:lvl>
    <w:lvl w:ilvl="7" w:tplc="0C0A0003" w:tentative="1">
      <w:start w:val="1"/>
      <w:numFmt w:val="bullet"/>
      <w:lvlText w:val="o"/>
      <w:lvlJc w:val="left"/>
      <w:pPr>
        <w:ind w:left="7459" w:hanging="360"/>
      </w:pPr>
      <w:rPr>
        <w:rFonts w:ascii="Courier New" w:hAnsi="Courier New" w:cs="Courier New" w:hint="default"/>
      </w:rPr>
    </w:lvl>
    <w:lvl w:ilvl="8" w:tplc="0C0A0005" w:tentative="1">
      <w:start w:val="1"/>
      <w:numFmt w:val="bullet"/>
      <w:lvlText w:val=""/>
      <w:lvlJc w:val="left"/>
      <w:pPr>
        <w:ind w:left="8179" w:hanging="360"/>
      </w:pPr>
      <w:rPr>
        <w:rFonts w:ascii="Wingdings" w:hAnsi="Wingdings" w:hint="default"/>
      </w:rPr>
    </w:lvl>
  </w:abstractNum>
  <w:abstractNum w:abstractNumId="7">
    <w:nsid w:val="611D5934"/>
    <w:multiLevelType w:val="hybridMultilevel"/>
    <w:tmpl w:val="CF78A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A22B4A"/>
    <w:multiLevelType w:val="hybridMultilevel"/>
    <w:tmpl w:val="9586A216"/>
    <w:lvl w:ilvl="0" w:tplc="0AACE952">
      <w:start w:val="3"/>
      <w:numFmt w:val="decim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9">
    <w:nsid w:val="716B62F8"/>
    <w:multiLevelType w:val="hybridMultilevel"/>
    <w:tmpl w:val="2132F03A"/>
    <w:lvl w:ilvl="0" w:tplc="FC365FA8">
      <w:start w:val="1"/>
      <w:numFmt w:val="decimal"/>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76CA7E0A"/>
    <w:multiLevelType w:val="hybridMultilevel"/>
    <w:tmpl w:val="5558AB50"/>
    <w:lvl w:ilvl="0" w:tplc="3AF2A21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7"/>
  </w:num>
  <w:num w:numId="6">
    <w:abstractNumId w:val="4"/>
  </w:num>
  <w:num w:numId="7">
    <w:abstractNumId w:val="10"/>
  </w:num>
  <w:num w:numId="8">
    <w:abstractNumId w:val="6"/>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C"/>
    <w:rsid w:val="00006F77"/>
    <w:rsid w:val="00010A24"/>
    <w:rsid w:val="0001716B"/>
    <w:rsid w:val="0003063D"/>
    <w:rsid w:val="00031C7A"/>
    <w:rsid w:val="00032656"/>
    <w:rsid w:val="000333A4"/>
    <w:rsid w:val="00033B19"/>
    <w:rsid w:val="000518FC"/>
    <w:rsid w:val="0005399F"/>
    <w:rsid w:val="00057237"/>
    <w:rsid w:val="000613E8"/>
    <w:rsid w:val="00064491"/>
    <w:rsid w:val="000672A5"/>
    <w:rsid w:val="000721A0"/>
    <w:rsid w:val="00084E3F"/>
    <w:rsid w:val="0009161C"/>
    <w:rsid w:val="00093D7C"/>
    <w:rsid w:val="000A195C"/>
    <w:rsid w:val="000A1FEE"/>
    <w:rsid w:val="000A2CE6"/>
    <w:rsid w:val="000C0FDB"/>
    <w:rsid w:val="000D5400"/>
    <w:rsid w:val="000E5336"/>
    <w:rsid w:val="000F509F"/>
    <w:rsid w:val="001052D3"/>
    <w:rsid w:val="00115C53"/>
    <w:rsid w:val="001166A4"/>
    <w:rsid w:val="001338FF"/>
    <w:rsid w:val="001457A5"/>
    <w:rsid w:val="00162DD0"/>
    <w:rsid w:val="00166892"/>
    <w:rsid w:val="001833A1"/>
    <w:rsid w:val="001B141E"/>
    <w:rsid w:val="001C0606"/>
    <w:rsid w:val="001D57E4"/>
    <w:rsid w:val="001F3F04"/>
    <w:rsid w:val="00201D2D"/>
    <w:rsid w:val="00203E0D"/>
    <w:rsid w:val="0021256E"/>
    <w:rsid w:val="002133FD"/>
    <w:rsid w:val="002228CD"/>
    <w:rsid w:val="00233136"/>
    <w:rsid w:val="00233B17"/>
    <w:rsid w:val="002570C2"/>
    <w:rsid w:val="00271DEC"/>
    <w:rsid w:val="00283BF1"/>
    <w:rsid w:val="0028768D"/>
    <w:rsid w:val="00287C67"/>
    <w:rsid w:val="002916AA"/>
    <w:rsid w:val="002A07E1"/>
    <w:rsid w:val="002A29DA"/>
    <w:rsid w:val="002A5C1F"/>
    <w:rsid w:val="002B77C2"/>
    <w:rsid w:val="002B7A71"/>
    <w:rsid w:val="002D634F"/>
    <w:rsid w:val="002F4277"/>
    <w:rsid w:val="00302517"/>
    <w:rsid w:val="00302610"/>
    <w:rsid w:val="00307D64"/>
    <w:rsid w:val="00323CCC"/>
    <w:rsid w:val="00330033"/>
    <w:rsid w:val="00335A22"/>
    <w:rsid w:val="00341389"/>
    <w:rsid w:val="003434C2"/>
    <w:rsid w:val="003457D1"/>
    <w:rsid w:val="00345E76"/>
    <w:rsid w:val="00346C57"/>
    <w:rsid w:val="003737DD"/>
    <w:rsid w:val="00381C8B"/>
    <w:rsid w:val="00385A3D"/>
    <w:rsid w:val="0038797A"/>
    <w:rsid w:val="003A21C4"/>
    <w:rsid w:val="003B7FB9"/>
    <w:rsid w:val="003D65E4"/>
    <w:rsid w:val="003D7E7B"/>
    <w:rsid w:val="003E31E5"/>
    <w:rsid w:val="003F0533"/>
    <w:rsid w:val="003F087A"/>
    <w:rsid w:val="00400F45"/>
    <w:rsid w:val="00416AA4"/>
    <w:rsid w:val="00420553"/>
    <w:rsid w:val="0042596C"/>
    <w:rsid w:val="00431576"/>
    <w:rsid w:val="00437570"/>
    <w:rsid w:val="004400E9"/>
    <w:rsid w:val="0044495C"/>
    <w:rsid w:val="0045257C"/>
    <w:rsid w:val="00461DE7"/>
    <w:rsid w:val="004A3A44"/>
    <w:rsid w:val="004A61AD"/>
    <w:rsid w:val="004C1EFD"/>
    <w:rsid w:val="004D3B8E"/>
    <w:rsid w:val="004E40CC"/>
    <w:rsid w:val="004F6B1E"/>
    <w:rsid w:val="004F7226"/>
    <w:rsid w:val="00501182"/>
    <w:rsid w:val="00503C9D"/>
    <w:rsid w:val="005040CC"/>
    <w:rsid w:val="0050511D"/>
    <w:rsid w:val="005255D5"/>
    <w:rsid w:val="005257FD"/>
    <w:rsid w:val="005326DB"/>
    <w:rsid w:val="00533435"/>
    <w:rsid w:val="00535DE9"/>
    <w:rsid w:val="00547634"/>
    <w:rsid w:val="00553916"/>
    <w:rsid w:val="0056164A"/>
    <w:rsid w:val="0056525E"/>
    <w:rsid w:val="00581D15"/>
    <w:rsid w:val="00594A39"/>
    <w:rsid w:val="00595030"/>
    <w:rsid w:val="0059674D"/>
    <w:rsid w:val="005A5B40"/>
    <w:rsid w:val="005D5917"/>
    <w:rsid w:val="005E05D2"/>
    <w:rsid w:val="005F2BE1"/>
    <w:rsid w:val="00603A43"/>
    <w:rsid w:val="006079FE"/>
    <w:rsid w:val="00617E8A"/>
    <w:rsid w:val="00630C0A"/>
    <w:rsid w:val="006358AB"/>
    <w:rsid w:val="0064535A"/>
    <w:rsid w:val="00646179"/>
    <w:rsid w:val="0066199E"/>
    <w:rsid w:val="006624C9"/>
    <w:rsid w:val="00663F15"/>
    <w:rsid w:val="00685F24"/>
    <w:rsid w:val="00686738"/>
    <w:rsid w:val="006908E2"/>
    <w:rsid w:val="006A03E4"/>
    <w:rsid w:val="006A4E25"/>
    <w:rsid w:val="006A69CB"/>
    <w:rsid w:val="006B1C65"/>
    <w:rsid w:val="006B43D0"/>
    <w:rsid w:val="006E19B1"/>
    <w:rsid w:val="006F783D"/>
    <w:rsid w:val="007026CE"/>
    <w:rsid w:val="00704B1E"/>
    <w:rsid w:val="0073145C"/>
    <w:rsid w:val="00742D40"/>
    <w:rsid w:val="00773B21"/>
    <w:rsid w:val="00774254"/>
    <w:rsid w:val="0077702A"/>
    <w:rsid w:val="00791759"/>
    <w:rsid w:val="007962B8"/>
    <w:rsid w:val="007A0B14"/>
    <w:rsid w:val="007A41E1"/>
    <w:rsid w:val="007A6754"/>
    <w:rsid w:val="007B61FC"/>
    <w:rsid w:val="007C49CD"/>
    <w:rsid w:val="007D3C65"/>
    <w:rsid w:val="007E029A"/>
    <w:rsid w:val="008123D1"/>
    <w:rsid w:val="00825E7B"/>
    <w:rsid w:val="0084534E"/>
    <w:rsid w:val="00846914"/>
    <w:rsid w:val="008535A5"/>
    <w:rsid w:val="00867E31"/>
    <w:rsid w:val="0087195D"/>
    <w:rsid w:val="008824AB"/>
    <w:rsid w:val="00884621"/>
    <w:rsid w:val="00894C60"/>
    <w:rsid w:val="00894F26"/>
    <w:rsid w:val="00895497"/>
    <w:rsid w:val="008A4CAF"/>
    <w:rsid w:val="008A729E"/>
    <w:rsid w:val="008A76A7"/>
    <w:rsid w:val="008B64D0"/>
    <w:rsid w:val="008C0FB7"/>
    <w:rsid w:val="008D3753"/>
    <w:rsid w:val="008D7814"/>
    <w:rsid w:val="008E3A5B"/>
    <w:rsid w:val="008F2F45"/>
    <w:rsid w:val="008F66D9"/>
    <w:rsid w:val="0090173C"/>
    <w:rsid w:val="00903106"/>
    <w:rsid w:val="00905924"/>
    <w:rsid w:val="00940E83"/>
    <w:rsid w:val="0095192B"/>
    <w:rsid w:val="00954DF4"/>
    <w:rsid w:val="009640EC"/>
    <w:rsid w:val="00967376"/>
    <w:rsid w:val="00972E21"/>
    <w:rsid w:val="00980B55"/>
    <w:rsid w:val="009874CB"/>
    <w:rsid w:val="009A1C49"/>
    <w:rsid w:val="009A755A"/>
    <w:rsid w:val="009B633D"/>
    <w:rsid w:val="009C1D96"/>
    <w:rsid w:val="009D0168"/>
    <w:rsid w:val="009E13AA"/>
    <w:rsid w:val="009E6FB5"/>
    <w:rsid w:val="009F5F69"/>
    <w:rsid w:val="009F6579"/>
    <w:rsid w:val="00A00155"/>
    <w:rsid w:val="00A0308F"/>
    <w:rsid w:val="00A0796B"/>
    <w:rsid w:val="00A10A1A"/>
    <w:rsid w:val="00A13227"/>
    <w:rsid w:val="00A16D35"/>
    <w:rsid w:val="00A31C39"/>
    <w:rsid w:val="00A36E63"/>
    <w:rsid w:val="00A4249B"/>
    <w:rsid w:val="00A472FF"/>
    <w:rsid w:val="00A5368B"/>
    <w:rsid w:val="00A627A4"/>
    <w:rsid w:val="00A67D18"/>
    <w:rsid w:val="00A85FF3"/>
    <w:rsid w:val="00AA1052"/>
    <w:rsid w:val="00AA16BF"/>
    <w:rsid w:val="00AA3411"/>
    <w:rsid w:val="00AB1756"/>
    <w:rsid w:val="00AB3631"/>
    <w:rsid w:val="00AB7834"/>
    <w:rsid w:val="00AB7DF4"/>
    <w:rsid w:val="00AC5062"/>
    <w:rsid w:val="00AD3476"/>
    <w:rsid w:val="00AD4C73"/>
    <w:rsid w:val="00B01906"/>
    <w:rsid w:val="00B03183"/>
    <w:rsid w:val="00B1734B"/>
    <w:rsid w:val="00B3331C"/>
    <w:rsid w:val="00B43084"/>
    <w:rsid w:val="00B46382"/>
    <w:rsid w:val="00B53401"/>
    <w:rsid w:val="00B670ED"/>
    <w:rsid w:val="00B903D2"/>
    <w:rsid w:val="00BA5004"/>
    <w:rsid w:val="00BC0FE5"/>
    <w:rsid w:val="00BE2C9A"/>
    <w:rsid w:val="00BE4ACA"/>
    <w:rsid w:val="00BE65D6"/>
    <w:rsid w:val="00BE78EF"/>
    <w:rsid w:val="00BF6533"/>
    <w:rsid w:val="00C05520"/>
    <w:rsid w:val="00C1655D"/>
    <w:rsid w:val="00C51F11"/>
    <w:rsid w:val="00C5301F"/>
    <w:rsid w:val="00C5448C"/>
    <w:rsid w:val="00C6230C"/>
    <w:rsid w:val="00C63D55"/>
    <w:rsid w:val="00C65DFD"/>
    <w:rsid w:val="00C74EC3"/>
    <w:rsid w:val="00C82F86"/>
    <w:rsid w:val="00C84423"/>
    <w:rsid w:val="00C9103F"/>
    <w:rsid w:val="00CA04C5"/>
    <w:rsid w:val="00CA79AB"/>
    <w:rsid w:val="00CE2FA5"/>
    <w:rsid w:val="00CE3B8B"/>
    <w:rsid w:val="00CF024A"/>
    <w:rsid w:val="00D033F4"/>
    <w:rsid w:val="00D1171D"/>
    <w:rsid w:val="00D2339E"/>
    <w:rsid w:val="00D27328"/>
    <w:rsid w:val="00D32B3E"/>
    <w:rsid w:val="00D334AB"/>
    <w:rsid w:val="00D37F9C"/>
    <w:rsid w:val="00D544B5"/>
    <w:rsid w:val="00D64771"/>
    <w:rsid w:val="00D71EBB"/>
    <w:rsid w:val="00D8530A"/>
    <w:rsid w:val="00D96DCE"/>
    <w:rsid w:val="00DA2722"/>
    <w:rsid w:val="00DC0970"/>
    <w:rsid w:val="00DC7149"/>
    <w:rsid w:val="00DE108C"/>
    <w:rsid w:val="00DF58F8"/>
    <w:rsid w:val="00E22897"/>
    <w:rsid w:val="00E235EF"/>
    <w:rsid w:val="00E26E5F"/>
    <w:rsid w:val="00E356DC"/>
    <w:rsid w:val="00E40698"/>
    <w:rsid w:val="00E5056F"/>
    <w:rsid w:val="00E57D1A"/>
    <w:rsid w:val="00E63E0D"/>
    <w:rsid w:val="00E80F10"/>
    <w:rsid w:val="00EA200F"/>
    <w:rsid w:val="00EA75CA"/>
    <w:rsid w:val="00EA76AF"/>
    <w:rsid w:val="00EB118E"/>
    <w:rsid w:val="00EB44AC"/>
    <w:rsid w:val="00EC37E5"/>
    <w:rsid w:val="00ED19E0"/>
    <w:rsid w:val="00EE13DB"/>
    <w:rsid w:val="00EE7E72"/>
    <w:rsid w:val="00EF71CD"/>
    <w:rsid w:val="00F01949"/>
    <w:rsid w:val="00F2794D"/>
    <w:rsid w:val="00F37195"/>
    <w:rsid w:val="00F372CA"/>
    <w:rsid w:val="00F420F7"/>
    <w:rsid w:val="00F52696"/>
    <w:rsid w:val="00F611B6"/>
    <w:rsid w:val="00F61C09"/>
    <w:rsid w:val="00F94298"/>
    <w:rsid w:val="00FA2F6C"/>
    <w:rsid w:val="00FC56FF"/>
    <w:rsid w:val="00FC5E6C"/>
    <w:rsid w:val="00FD6BCB"/>
    <w:rsid w:val="00FF42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4BB0-2A12-469C-88F9-0171E0D4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2019</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APB</Company>
  <LinksUpToDate>false</LinksUpToDate>
  <CharactersWithSpaces>13100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Quevedo Laguna, Cristina</dc:creator>
  <cp:lastModifiedBy>Ginard Moll, Mª Antonia</cp:lastModifiedBy>
  <cp:revision>3</cp:revision>
  <dcterms:created xsi:type="dcterms:W3CDTF">2024-03-21T19:18:00Z</dcterms:created>
  <dcterms:modified xsi:type="dcterms:W3CDTF">2024-03-21T19:48:00Z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ies>
</file>