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C" w:rsidRPr="00BE4ACA" w:rsidRDefault="0042596C">
      <w:pPr>
        <w:spacing w:before="10"/>
        <w:rPr>
          <w:rFonts w:ascii="Bookman Old Style" w:eastAsia="Bookman Old Style" w:hAnsi="Bookman Old Style" w:cs="Bookman Old Style"/>
          <w:sz w:val="18"/>
          <w:szCs w:val="18"/>
        </w:rPr>
      </w:pP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 xml:space="preserve">REUNIÓN DEL </w:t>
      </w: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CONSEJO DE ADMINISTRACIÓN</w:t>
      </w:r>
    </w:p>
    <w:p w:rsidR="0042596C" w:rsidRDefault="00032656" w:rsidP="00774254">
      <w:pPr>
        <w:pStyle w:val="Epgrafe"/>
        <w:tabs>
          <w:tab w:val="clear" w:pos="3402"/>
        </w:tabs>
        <w:ind w:left="709" w:firstLine="0"/>
        <w:jc w:val="center"/>
        <w:rPr>
          <w:rFonts w:ascii="Times New Roman" w:hAnsi="Times New Roman"/>
          <w:spacing w:val="44"/>
          <w:sz w:val="24"/>
          <w:szCs w:val="24"/>
        </w:rPr>
      </w:pPr>
      <w:r w:rsidRPr="00BE4ACA">
        <w:rPr>
          <w:rFonts w:ascii="Times New Roman" w:hAnsi="Times New Roman"/>
          <w:spacing w:val="-1"/>
          <w:sz w:val="24"/>
          <w:szCs w:val="24"/>
        </w:rPr>
        <w:t>DE</w:t>
      </w:r>
      <w:r w:rsidRPr="00BE4ACA">
        <w:rPr>
          <w:rFonts w:ascii="Times New Roman" w:hAnsi="Times New Roman"/>
          <w:spacing w:val="44"/>
          <w:sz w:val="24"/>
          <w:szCs w:val="24"/>
        </w:rPr>
        <w:t xml:space="preserve"> </w:t>
      </w:r>
      <w:r w:rsidR="00FF420F">
        <w:rPr>
          <w:rFonts w:ascii="Times New Roman" w:hAnsi="Times New Roman"/>
          <w:spacing w:val="44"/>
          <w:sz w:val="24"/>
          <w:szCs w:val="24"/>
        </w:rPr>
        <w:t>20 DE DICIEMBRE</w:t>
      </w:r>
      <w:r w:rsidR="005257FD">
        <w:rPr>
          <w:rFonts w:ascii="Times New Roman" w:hAnsi="Times New Roman"/>
          <w:spacing w:val="44"/>
          <w:sz w:val="24"/>
          <w:szCs w:val="24"/>
        </w:rPr>
        <w:t xml:space="preserve"> </w:t>
      </w:r>
      <w:r w:rsidR="00547634">
        <w:rPr>
          <w:rFonts w:ascii="Times New Roman" w:hAnsi="Times New Roman"/>
          <w:spacing w:val="44"/>
          <w:sz w:val="24"/>
          <w:szCs w:val="24"/>
        </w:rPr>
        <w:t>DE 2023</w:t>
      </w:r>
    </w:p>
    <w:p w:rsidR="0044495C" w:rsidRPr="0044495C" w:rsidRDefault="0044495C" w:rsidP="0044495C">
      <w:pPr>
        <w:rPr>
          <w:lang w:eastAsia="es-ES"/>
        </w:rPr>
      </w:pP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ASISTENTES</w:t>
      </w: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JOSÉ JAVIER SANZ FERÁNDEZ.</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Presidente de la Autoridad Portuaria de Baleares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b/>
          <w:bCs/>
          <w:sz w:val="24"/>
          <w:szCs w:val="24"/>
          <w:lang w:eastAsia="es-ES"/>
        </w:rPr>
        <w:t>D. JORGE NASARRE LÓPEZ</w:t>
      </w:r>
      <w:r w:rsidRPr="00FF420F">
        <w:rPr>
          <w:rFonts w:ascii="Times New Roman" w:eastAsia="Times New Roman" w:hAnsi="Times New Roman" w:cs="Times New Roman"/>
          <w:sz w:val="24"/>
          <w:szCs w:val="24"/>
          <w:lang w:eastAsia="es-ES"/>
        </w:rPr>
        <w:t xml:space="preserve"> </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Director de la Autoridad Portuaria de Baleares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JOSÉ F. ESCALAS PORCEL</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Capitán Marítimo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Dª. SARA CANDELARIA GARCÍA ALARCÓN</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En representación de la Abogacía del Estado</w:t>
      </w:r>
    </w:p>
    <w:p w:rsidR="00FF420F" w:rsidRPr="00FF420F" w:rsidRDefault="00FF420F" w:rsidP="00FF420F">
      <w:pPr>
        <w:widowControl/>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 xml:space="preserve">D. JOSÉ </w:t>
      </w:r>
      <w:proofErr w:type="spellStart"/>
      <w:r w:rsidRPr="00FF420F">
        <w:rPr>
          <w:rFonts w:ascii="Times New Roman" w:eastAsia="Times New Roman" w:hAnsi="Times New Roman" w:cs="Times New Roman"/>
          <w:b/>
          <w:sz w:val="24"/>
          <w:szCs w:val="24"/>
          <w:lang w:eastAsia="es-ES"/>
        </w:rPr>
        <w:t>ANTº</w:t>
      </w:r>
      <w:proofErr w:type="spellEnd"/>
      <w:r w:rsidRPr="00FF420F">
        <w:rPr>
          <w:rFonts w:ascii="Times New Roman" w:eastAsia="Times New Roman" w:hAnsi="Times New Roman" w:cs="Times New Roman"/>
          <w:b/>
          <w:sz w:val="24"/>
          <w:szCs w:val="24"/>
          <w:lang w:eastAsia="es-ES"/>
        </w:rPr>
        <w:t xml:space="preserve"> MORILLO-VELARDE DEL PESO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del Organismo Público Puertos del Estado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eastAsia="es-ES"/>
        </w:rPr>
        <w:t xml:space="preserve">D. </w:t>
      </w:r>
      <w:r w:rsidRPr="00FF420F">
        <w:rPr>
          <w:rFonts w:ascii="Times New Roman" w:eastAsia="Times New Roman" w:hAnsi="Times New Roman" w:cs="Times New Roman"/>
          <w:b/>
          <w:sz w:val="24"/>
          <w:szCs w:val="24"/>
          <w:lang w:val="es-ES_tradnl" w:eastAsia="es-ES"/>
        </w:rPr>
        <w:t>RAFAEL RUS CORTÉS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val="es-ES_tradnl" w:eastAsia="es-ES"/>
        </w:rPr>
        <w:t>E</w:t>
      </w:r>
      <w:r w:rsidRPr="00FF420F">
        <w:rPr>
          <w:rFonts w:ascii="Times New Roman" w:eastAsia="Times New Roman" w:hAnsi="Times New Roman" w:cs="Times New Roman"/>
          <w:sz w:val="24"/>
          <w:szCs w:val="24"/>
          <w:lang w:eastAsia="es-ES"/>
        </w:rPr>
        <w:t>n representación de la Administración General del Estado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eastAsia="es-ES"/>
        </w:rPr>
        <w:t xml:space="preserve">D. </w:t>
      </w:r>
      <w:r w:rsidRPr="00FF420F">
        <w:rPr>
          <w:rFonts w:ascii="Times New Roman" w:eastAsia="Times New Roman" w:hAnsi="Times New Roman" w:cs="Times New Roman"/>
          <w:b/>
          <w:sz w:val="24"/>
          <w:szCs w:val="24"/>
          <w:lang w:val="es-ES_tradnl" w:eastAsia="es-ES"/>
        </w:rPr>
        <w:t>LUIS RAMIS DE AYREFLOR CARDELL</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JUAN MANUEL LAFUENTE MIR</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CARLOS SIMARRO VICENS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roofErr w:type="gramStart"/>
      <w:r w:rsidRPr="00FF420F">
        <w:rPr>
          <w:rFonts w:ascii="Times New Roman" w:eastAsia="Times New Roman" w:hAnsi="Times New Roman" w:cs="Times New Roman"/>
          <w:b/>
          <w:sz w:val="24"/>
          <w:szCs w:val="24"/>
          <w:lang w:eastAsia="es-ES"/>
        </w:rPr>
        <w:t>D.ª</w:t>
      </w:r>
      <w:proofErr w:type="gramEnd"/>
      <w:r w:rsidRPr="00FF420F">
        <w:rPr>
          <w:rFonts w:ascii="Times New Roman" w:eastAsia="Times New Roman" w:hAnsi="Times New Roman" w:cs="Times New Roman"/>
          <w:b/>
          <w:sz w:val="24"/>
          <w:szCs w:val="24"/>
          <w:lang w:eastAsia="es-ES"/>
        </w:rPr>
        <w:t xml:space="preserve"> MARTA VIDAL CRESPO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val="es-ES_tradnl" w:eastAsia="es-ES"/>
        </w:rPr>
      </w:pPr>
      <w:r w:rsidRPr="00FF420F">
        <w:rPr>
          <w:rFonts w:ascii="Times New Roman" w:eastAsia="Times New Roman" w:hAnsi="Times New Roman" w:cs="Times New Roman"/>
          <w:b/>
          <w:bCs/>
          <w:sz w:val="24"/>
          <w:szCs w:val="24"/>
          <w:lang w:val="es-ES_tradnl" w:eastAsia="es-ES"/>
        </w:rPr>
        <w:t>Dª. JOSEFINA LINARES CAPÓ</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bCs/>
          <w:sz w:val="24"/>
          <w:szCs w:val="24"/>
          <w:lang w:val="es-ES_tradnl" w:eastAsia="es-ES"/>
        </w:rPr>
        <w:t>E</w:t>
      </w:r>
      <w:r w:rsidRPr="00FF420F">
        <w:rPr>
          <w:rFonts w:ascii="Times New Roman" w:eastAsia="Times New Roman" w:hAnsi="Times New Roman" w:cs="Times New Roman"/>
          <w:sz w:val="24"/>
          <w:szCs w:val="24"/>
          <w:lang w:val="es-ES_tradnl" w:eastAsia="es-ES"/>
        </w:rPr>
        <w:t xml:space="preserve">n representación del </w:t>
      </w:r>
      <w:proofErr w:type="spellStart"/>
      <w:r w:rsidRPr="00FF420F">
        <w:rPr>
          <w:rFonts w:ascii="Times New Roman" w:eastAsia="Times New Roman" w:hAnsi="Times New Roman" w:cs="Times New Roman"/>
          <w:sz w:val="24"/>
          <w:szCs w:val="24"/>
          <w:lang w:val="es-ES_tradnl" w:eastAsia="es-ES"/>
        </w:rPr>
        <w:t>Consell</w:t>
      </w:r>
      <w:proofErr w:type="spellEnd"/>
      <w:r w:rsidRPr="00FF420F">
        <w:rPr>
          <w:rFonts w:ascii="Times New Roman" w:eastAsia="Times New Roman" w:hAnsi="Times New Roman" w:cs="Times New Roman"/>
          <w:sz w:val="24"/>
          <w:szCs w:val="24"/>
          <w:lang w:val="es-ES_tradnl" w:eastAsia="es-ES"/>
        </w:rPr>
        <w:t xml:space="preserve"> Insular de Mallorca</w:t>
      </w:r>
      <w:r w:rsidRPr="00FF420F">
        <w:rPr>
          <w:rFonts w:ascii="Times New Roman" w:eastAsia="Times New Roman" w:hAnsi="Times New Roman" w:cs="Times New Roman"/>
          <w:sz w:val="24"/>
          <w:szCs w:val="24"/>
          <w:lang w:eastAsia="es-ES"/>
        </w:rPr>
        <w:t xml:space="preserve"> </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ADOLFO VILAFRANCA FLORIT</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Consell</w:t>
      </w:r>
      <w:proofErr w:type="spellEnd"/>
      <w:r w:rsidRPr="00FF420F">
        <w:rPr>
          <w:rFonts w:ascii="Times New Roman" w:eastAsia="Times New Roman" w:hAnsi="Times New Roman" w:cs="Times New Roman"/>
          <w:sz w:val="24"/>
          <w:szCs w:val="24"/>
          <w:lang w:eastAsia="es-ES"/>
        </w:rPr>
        <w:t xml:space="preserve"> Insular de Menorca</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D.MARIANO JUAN COLOMAR</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Consell</w:t>
      </w:r>
      <w:proofErr w:type="spellEnd"/>
      <w:r w:rsidRPr="00FF420F">
        <w:rPr>
          <w:rFonts w:ascii="Times New Roman" w:eastAsia="Times New Roman" w:hAnsi="Times New Roman" w:cs="Times New Roman"/>
          <w:sz w:val="24"/>
          <w:szCs w:val="24"/>
          <w:lang w:eastAsia="es-ES"/>
        </w:rPr>
        <w:t xml:space="preserve"> Insular d’ </w:t>
      </w:r>
      <w:proofErr w:type="spellStart"/>
      <w:r w:rsidRPr="00FF420F">
        <w:rPr>
          <w:rFonts w:ascii="Times New Roman" w:eastAsia="Times New Roman" w:hAnsi="Times New Roman" w:cs="Times New Roman"/>
          <w:sz w:val="24"/>
          <w:szCs w:val="24"/>
          <w:lang w:eastAsia="es-ES"/>
        </w:rPr>
        <w:t>Eivissa</w:t>
      </w:r>
      <w:proofErr w:type="spellEnd"/>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LORENZO CÓRDOBA MARÍ</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Cs/>
          <w:sz w:val="24"/>
          <w:szCs w:val="24"/>
          <w:lang w:eastAsia="es-ES"/>
        </w:rPr>
        <w:t xml:space="preserve">En representación del </w:t>
      </w:r>
      <w:proofErr w:type="spellStart"/>
      <w:r w:rsidRPr="00FF420F">
        <w:rPr>
          <w:rFonts w:ascii="Times New Roman" w:eastAsia="Times New Roman" w:hAnsi="Times New Roman" w:cs="Times New Roman"/>
          <w:bCs/>
          <w:sz w:val="24"/>
          <w:szCs w:val="24"/>
          <w:lang w:eastAsia="es-ES"/>
        </w:rPr>
        <w:t>Consell</w:t>
      </w:r>
      <w:proofErr w:type="spellEnd"/>
      <w:r w:rsidRPr="00FF420F">
        <w:rPr>
          <w:rFonts w:ascii="Times New Roman" w:eastAsia="Times New Roman" w:hAnsi="Times New Roman" w:cs="Times New Roman"/>
          <w:bCs/>
          <w:sz w:val="24"/>
          <w:szCs w:val="24"/>
          <w:lang w:eastAsia="es-ES"/>
        </w:rPr>
        <w:t xml:space="preserve"> Insular de Formentera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w:t>
      </w:r>
      <w:r w:rsidR="0073145C">
        <w:rPr>
          <w:rFonts w:ascii="Times New Roman" w:eastAsia="Times New Roman" w:hAnsi="Times New Roman" w:cs="Times New Roman"/>
          <w:b/>
          <w:sz w:val="24"/>
          <w:szCs w:val="24"/>
          <w:lang w:eastAsia="es-ES"/>
        </w:rPr>
        <w:t xml:space="preserve"> </w:t>
      </w:r>
      <w:r w:rsidRPr="00FF420F">
        <w:rPr>
          <w:rFonts w:ascii="Times New Roman" w:eastAsia="Times New Roman" w:hAnsi="Times New Roman" w:cs="Times New Roman"/>
          <w:b/>
          <w:sz w:val="24"/>
          <w:szCs w:val="24"/>
          <w:lang w:eastAsia="es-ES"/>
        </w:rPr>
        <w:t>JOSE JAVIER BONET DÍAZ</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del Ayuntamiento de Palma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EDUARDO SORIANO TORRES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la Cámara de Comercio de Mallorca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SANTIAGO MAYOL MUNDO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val="es-ES_tradnl" w:eastAsia="es-ES"/>
        </w:rPr>
      </w:pPr>
      <w:r w:rsidRPr="00FF420F">
        <w:rPr>
          <w:rFonts w:ascii="Times New Roman" w:eastAsia="Times New Roman" w:hAnsi="Times New Roman" w:cs="Times New Roman"/>
          <w:sz w:val="24"/>
          <w:szCs w:val="24"/>
          <w:lang w:eastAsia="es-ES"/>
        </w:rPr>
        <w:t>En representación de APEAM. Vicepresidente</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MIGUEL CAPÓ PARRILLA</w:t>
      </w:r>
    </w:p>
    <w:p w:rsidR="00FF420F" w:rsidRPr="00FF420F" w:rsidRDefault="00FF420F" w:rsidP="00FF420F">
      <w:pPr>
        <w:widowControl/>
        <w:tabs>
          <w:tab w:val="left" w:pos="3390"/>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UGT</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Dª MARÍA ANTONIA GINARD MOLL</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Secretaria</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val="es-ES_tradnl" w:eastAsia="es-ES"/>
        </w:rPr>
      </w:pPr>
      <w:r w:rsidRPr="00FF420F">
        <w:rPr>
          <w:rFonts w:ascii="Times New Roman" w:eastAsia="Times New Roman" w:hAnsi="Times New Roman" w:cs="Times New Roman"/>
          <w:bCs/>
          <w:sz w:val="24"/>
          <w:szCs w:val="24"/>
          <w:lang w:eastAsia="es-ES"/>
        </w:rPr>
        <w:t xml:space="preserve">Excusa su asistencia </w:t>
      </w:r>
      <w:r w:rsidRPr="00FF420F">
        <w:rPr>
          <w:rFonts w:ascii="Times New Roman" w:eastAsia="Times New Roman" w:hAnsi="Times New Roman" w:cs="Times New Roman"/>
          <w:b/>
          <w:bCs/>
          <w:sz w:val="24"/>
          <w:szCs w:val="24"/>
          <w:lang w:eastAsia="es-ES"/>
        </w:rPr>
        <w:t>Dª DOLORES RIPOLL MARTÍNEZ DE BEDOYA</w:t>
      </w:r>
      <w:r w:rsidRPr="00FF420F">
        <w:rPr>
          <w:rFonts w:ascii="Times New Roman" w:eastAsia="Times New Roman" w:hAnsi="Times New Roman" w:cs="Times New Roman"/>
          <w:bCs/>
          <w:sz w:val="24"/>
          <w:szCs w:val="24"/>
          <w:lang w:eastAsia="es-ES"/>
        </w:rPr>
        <w:t xml:space="preserve">, en calidad de asesora jurídica (Abogacía del Estado) y </w:t>
      </w:r>
      <w:r w:rsidRPr="00FF420F">
        <w:rPr>
          <w:rFonts w:ascii="Times New Roman" w:eastAsia="Times New Roman" w:hAnsi="Times New Roman" w:cs="Times New Roman"/>
          <w:b/>
          <w:bCs/>
          <w:sz w:val="24"/>
          <w:szCs w:val="24"/>
          <w:lang w:val="es-ES_tradnl" w:eastAsia="es-ES"/>
        </w:rPr>
        <w:t>Dª CARMEN PLANAS PALOU, e</w:t>
      </w:r>
      <w:r w:rsidRPr="00FF420F">
        <w:rPr>
          <w:rFonts w:ascii="Times New Roman" w:eastAsia="Times New Roman" w:hAnsi="Times New Roman" w:cs="Times New Roman"/>
          <w:bCs/>
          <w:sz w:val="24"/>
          <w:szCs w:val="24"/>
          <w:lang w:val="es-ES_tradnl" w:eastAsia="es-ES"/>
        </w:rPr>
        <w:t>n representación de la CAEB</w:t>
      </w:r>
    </w:p>
    <w:p w:rsidR="00547634" w:rsidRPr="00547634" w:rsidRDefault="00547634"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p>
    <w:p w:rsidR="005A5B40" w:rsidRPr="0009161C" w:rsidRDefault="005A5B40" w:rsidP="00115C53">
      <w:pPr>
        <w:jc w:val="both"/>
        <w:rPr>
          <w:rFonts w:ascii="Times New Roman" w:hAnsi="Times New Roman" w:cs="Times New Roman"/>
          <w:sz w:val="24"/>
          <w:szCs w:val="24"/>
          <w:lang w:eastAsia="es-ES"/>
        </w:rPr>
      </w:pPr>
      <w:r w:rsidRPr="0009161C">
        <w:rPr>
          <w:rFonts w:ascii="Times New Roman" w:hAnsi="Times New Roman" w:cs="Times New Roman"/>
          <w:sz w:val="24"/>
          <w:szCs w:val="24"/>
          <w:lang w:eastAsia="es-ES"/>
        </w:rPr>
        <w:t xml:space="preserve">En la reunión del Consejo de Administración </w:t>
      </w:r>
      <w:r w:rsidR="00461DE7" w:rsidRPr="0009161C">
        <w:rPr>
          <w:rFonts w:ascii="Times New Roman" w:hAnsi="Times New Roman" w:cs="Times New Roman"/>
          <w:sz w:val="24"/>
          <w:szCs w:val="24"/>
          <w:lang w:eastAsia="es-ES"/>
        </w:rPr>
        <w:t xml:space="preserve">de </w:t>
      </w:r>
      <w:r w:rsidR="00FF420F">
        <w:rPr>
          <w:rFonts w:ascii="Times New Roman" w:hAnsi="Times New Roman" w:cs="Times New Roman"/>
          <w:sz w:val="24"/>
          <w:szCs w:val="24"/>
          <w:lang w:eastAsia="es-ES"/>
        </w:rPr>
        <w:t>20 de diciembre</w:t>
      </w:r>
      <w:r w:rsidR="00825E7B" w:rsidRPr="0009161C">
        <w:rPr>
          <w:rFonts w:ascii="Times New Roman" w:hAnsi="Times New Roman" w:cs="Times New Roman"/>
          <w:sz w:val="24"/>
          <w:szCs w:val="24"/>
          <w:lang w:eastAsia="es-ES"/>
        </w:rPr>
        <w:t xml:space="preserve"> de</w:t>
      </w:r>
      <w:r w:rsidR="005F2BE1" w:rsidRPr="0009161C">
        <w:rPr>
          <w:rFonts w:ascii="Times New Roman" w:hAnsi="Times New Roman" w:cs="Times New Roman"/>
          <w:sz w:val="24"/>
          <w:szCs w:val="24"/>
          <w:lang w:eastAsia="es-ES"/>
        </w:rPr>
        <w:t xml:space="preserve"> 2023</w:t>
      </w:r>
      <w:r w:rsidRPr="0009161C">
        <w:rPr>
          <w:rFonts w:ascii="Times New Roman" w:hAnsi="Times New Roman" w:cs="Times New Roman"/>
          <w:sz w:val="24"/>
          <w:szCs w:val="24"/>
          <w:lang w:eastAsia="es-ES"/>
        </w:rPr>
        <w:t xml:space="preserve">, </w:t>
      </w:r>
      <w:r w:rsidR="00E5056F" w:rsidRPr="0009161C">
        <w:rPr>
          <w:rFonts w:ascii="Times New Roman" w:hAnsi="Times New Roman" w:cs="Times New Roman"/>
          <w:sz w:val="24"/>
          <w:szCs w:val="24"/>
          <w:lang w:eastAsia="es-ES"/>
        </w:rPr>
        <w:t>que se celebró por videoconferencia</w:t>
      </w:r>
      <w:r w:rsidR="00302610" w:rsidRPr="0009161C">
        <w:rPr>
          <w:rFonts w:ascii="Times New Roman" w:hAnsi="Times New Roman" w:cs="Times New Roman"/>
          <w:sz w:val="24"/>
          <w:szCs w:val="24"/>
          <w:lang w:eastAsia="es-ES"/>
        </w:rPr>
        <w:t>/presencial</w:t>
      </w:r>
      <w:r w:rsidR="00E5056F" w:rsidRPr="0009161C">
        <w:rPr>
          <w:rFonts w:ascii="Times New Roman" w:hAnsi="Times New Roman" w:cs="Times New Roman"/>
          <w:sz w:val="24"/>
          <w:szCs w:val="24"/>
          <w:lang w:eastAsia="es-ES"/>
        </w:rPr>
        <w:t xml:space="preserve">, </w:t>
      </w:r>
      <w:r w:rsidRPr="0009161C">
        <w:rPr>
          <w:rFonts w:ascii="Times New Roman" w:hAnsi="Times New Roman" w:cs="Times New Roman"/>
          <w:sz w:val="24"/>
          <w:szCs w:val="24"/>
          <w:lang w:eastAsia="es-ES"/>
        </w:rPr>
        <w:t>se tratar</w:t>
      </w:r>
      <w:r w:rsidR="00846914" w:rsidRPr="0009161C">
        <w:rPr>
          <w:rFonts w:ascii="Times New Roman" w:hAnsi="Times New Roman" w:cs="Times New Roman"/>
          <w:sz w:val="24"/>
          <w:szCs w:val="24"/>
          <w:lang w:eastAsia="es-ES"/>
        </w:rPr>
        <w:t xml:space="preserve">on los siguientes asuntos recogidos </w:t>
      </w:r>
      <w:r w:rsidRPr="0009161C">
        <w:rPr>
          <w:rFonts w:ascii="Times New Roman" w:hAnsi="Times New Roman" w:cs="Times New Roman"/>
          <w:sz w:val="24"/>
          <w:szCs w:val="24"/>
          <w:lang w:eastAsia="es-ES"/>
        </w:rPr>
        <w:t>en el Orden del día:</w:t>
      </w:r>
    </w:p>
    <w:p w:rsidR="00E5056F" w:rsidRPr="0009161C" w:rsidRDefault="00E5056F" w:rsidP="00115C53">
      <w:pPr>
        <w:jc w:val="both"/>
        <w:rPr>
          <w:rFonts w:ascii="Times New Roman" w:hAnsi="Times New Roman" w:cs="Times New Roman"/>
          <w:sz w:val="24"/>
          <w:szCs w:val="24"/>
          <w:lang w:eastAsia="es-ES"/>
        </w:rPr>
      </w:pPr>
    </w:p>
    <w:p w:rsidR="00FF420F" w:rsidRPr="00FF420F" w:rsidRDefault="00FF420F" w:rsidP="00FF420F">
      <w:pPr>
        <w:widowControl/>
        <w:ind w:left="720" w:right="-1"/>
        <w:jc w:val="both"/>
        <w:rPr>
          <w:rFonts w:ascii="Times New Roman" w:eastAsia="Times New Roman" w:hAnsi="Times New Roman" w:cs="Times New Roman"/>
          <w:b/>
          <w:iCs/>
          <w:color w:val="222222"/>
          <w:sz w:val="24"/>
          <w:szCs w:val="24"/>
          <w:shd w:val="clear" w:color="auto" w:fill="FFFFFF"/>
          <w:lang w:val="es-ES_tradnl" w:eastAsia="es-ES"/>
        </w:rPr>
      </w:pPr>
      <w:r w:rsidRPr="00FF420F">
        <w:rPr>
          <w:rFonts w:ascii="Times New Roman" w:eastAsia="Times New Roman" w:hAnsi="Times New Roman" w:cs="Times New Roman"/>
          <w:b/>
          <w:color w:val="222222"/>
          <w:sz w:val="24"/>
          <w:szCs w:val="24"/>
          <w:shd w:val="clear" w:color="auto" w:fill="FFFFFF"/>
          <w:lang w:val="es-ES_tradnl" w:eastAsia="es-ES"/>
        </w:rPr>
        <w:t>Propuesta para aprobar la con</w:t>
      </w:r>
      <w:r w:rsidRPr="00FF420F">
        <w:rPr>
          <w:rFonts w:ascii="Times New Roman" w:eastAsia="Times New Roman" w:hAnsi="Times New Roman" w:cs="Times New Roman"/>
          <w:b/>
          <w:iCs/>
          <w:color w:val="222222"/>
          <w:sz w:val="24"/>
          <w:szCs w:val="24"/>
          <w:shd w:val="clear" w:color="auto" w:fill="FFFFFF"/>
          <w:lang w:val="es-ES_tradnl" w:eastAsia="es-ES"/>
        </w:rPr>
        <w:t xml:space="preserve">vocatoria pública para valorar la incorporación de nuevas entidades que hayan podido surgir en la comunidad portuaria y que tengan interés de formar parte de los Consejos de Navegación y Puerto de Palma, </w:t>
      </w:r>
      <w:proofErr w:type="spellStart"/>
      <w:r w:rsidRPr="00FF420F">
        <w:rPr>
          <w:rFonts w:ascii="Times New Roman" w:eastAsia="Times New Roman" w:hAnsi="Times New Roman" w:cs="Times New Roman"/>
          <w:b/>
          <w:iCs/>
          <w:color w:val="222222"/>
          <w:sz w:val="24"/>
          <w:szCs w:val="24"/>
          <w:shd w:val="clear" w:color="auto" w:fill="FFFFFF"/>
          <w:lang w:val="es-ES_tradnl" w:eastAsia="es-ES"/>
        </w:rPr>
        <w:t>Alcúdia</w:t>
      </w:r>
      <w:proofErr w:type="spellEnd"/>
      <w:r w:rsidRPr="00FF420F">
        <w:rPr>
          <w:rFonts w:ascii="Times New Roman" w:eastAsia="Times New Roman" w:hAnsi="Times New Roman" w:cs="Times New Roman"/>
          <w:b/>
          <w:iCs/>
          <w:color w:val="222222"/>
          <w:sz w:val="24"/>
          <w:szCs w:val="24"/>
          <w:shd w:val="clear" w:color="auto" w:fill="FFFFFF"/>
          <w:lang w:val="es-ES_tradnl" w:eastAsia="es-ES"/>
        </w:rPr>
        <w:t xml:space="preserve">, </w:t>
      </w:r>
      <w:proofErr w:type="spellStart"/>
      <w:r w:rsidRPr="00FF420F">
        <w:rPr>
          <w:rFonts w:ascii="Times New Roman" w:eastAsia="Times New Roman" w:hAnsi="Times New Roman" w:cs="Times New Roman"/>
          <w:b/>
          <w:iCs/>
          <w:color w:val="222222"/>
          <w:sz w:val="24"/>
          <w:szCs w:val="24"/>
          <w:shd w:val="clear" w:color="auto" w:fill="FFFFFF"/>
          <w:lang w:val="es-ES_tradnl" w:eastAsia="es-ES"/>
        </w:rPr>
        <w:t>Maó</w:t>
      </w:r>
      <w:proofErr w:type="spellEnd"/>
      <w:r w:rsidRPr="00FF420F">
        <w:rPr>
          <w:rFonts w:ascii="Times New Roman" w:eastAsia="Times New Roman" w:hAnsi="Times New Roman" w:cs="Times New Roman"/>
          <w:b/>
          <w:iCs/>
          <w:color w:val="222222"/>
          <w:sz w:val="24"/>
          <w:szCs w:val="24"/>
          <w:shd w:val="clear" w:color="auto" w:fill="FFFFFF"/>
          <w:lang w:val="es-ES_tradnl" w:eastAsia="es-ES"/>
        </w:rPr>
        <w:t xml:space="preserve">, </w:t>
      </w:r>
      <w:proofErr w:type="spellStart"/>
      <w:r w:rsidRPr="00FF420F">
        <w:rPr>
          <w:rFonts w:ascii="Times New Roman" w:eastAsia="Times New Roman" w:hAnsi="Times New Roman" w:cs="Times New Roman"/>
          <w:b/>
          <w:iCs/>
          <w:color w:val="222222"/>
          <w:sz w:val="24"/>
          <w:szCs w:val="24"/>
          <w:shd w:val="clear" w:color="auto" w:fill="FFFFFF"/>
          <w:lang w:val="es-ES_tradnl" w:eastAsia="es-ES"/>
        </w:rPr>
        <w:t>Eivissa</w:t>
      </w:r>
      <w:proofErr w:type="spellEnd"/>
      <w:r w:rsidRPr="00FF420F">
        <w:rPr>
          <w:rFonts w:ascii="Times New Roman" w:eastAsia="Times New Roman" w:hAnsi="Times New Roman" w:cs="Times New Roman"/>
          <w:b/>
          <w:iCs/>
          <w:color w:val="222222"/>
          <w:sz w:val="24"/>
          <w:szCs w:val="24"/>
          <w:shd w:val="clear" w:color="auto" w:fill="FFFFFF"/>
          <w:lang w:val="es-ES_tradnl" w:eastAsia="es-ES"/>
        </w:rPr>
        <w:t xml:space="preserve"> y la </w:t>
      </w:r>
      <w:proofErr w:type="spellStart"/>
      <w:r w:rsidRPr="00FF420F">
        <w:rPr>
          <w:rFonts w:ascii="Times New Roman" w:eastAsia="Times New Roman" w:hAnsi="Times New Roman" w:cs="Times New Roman"/>
          <w:b/>
          <w:iCs/>
          <w:color w:val="222222"/>
          <w:sz w:val="24"/>
          <w:szCs w:val="24"/>
          <w:shd w:val="clear" w:color="auto" w:fill="FFFFFF"/>
          <w:lang w:val="es-ES_tradnl" w:eastAsia="es-ES"/>
        </w:rPr>
        <w:t>Savina</w:t>
      </w:r>
      <w:proofErr w:type="spellEnd"/>
      <w:r w:rsidRPr="00FF420F">
        <w:rPr>
          <w:rFonts w:ascii="Times New Roman" w:eastAsia="Times New Roman" w:hAnsi="Times New Roman" w:cs="Times New Roman"/>
          <w:b/>
          <w:iCs/>
          <w:color w:val="222222"/>
          <w:sz w:val="24"/>
          <w:szCs w:val="24"/>
          <w:shd w:val="clear" w:color="auto" w:fill="FFFFFF"/>
          <w:lang w:val="es-ES_tradnl" w:eastAsia="es-ES"/>
        </w:rPr>
        <w:t>, y renovación de los miembros de los mismos.</w:t>
      </w:r>
    </w:p>
    <w:p w:rsidR="00FF420F" w:rsidRDefault="00FF420F" w:rsidP="00FF420F">
      <w:pPr>
        <w:widowControl/>
        <w:ind w:left="720" w:right="-1"/>
        <w:jc w:val="both"/>
        <w:rPr>
          <w:rFonts w:ascii="Times New Roman" w:eastAsia="Times New Roman" w:hAnsi="Times New Roman" w:cs="Times New Roman"/>
          <w:iCs/>
          <w:color w:val="222222"/>
          <w:sz w:val="24"/>
          <w:szCs w:val="24"/>
          <w:shd w:val="clear" w:color="auto" w:fill="FFFFFF"/>
          <w:lang w:val="es-ES_tradnl" w:eastAsia="es-ES"/>
        </w:rPr>
      </w:pPr>
    </w:p>
    <w:p w:rsidR="00FF420F" w:rsidRPr="00FF420F" w:rsidRDefault="00FF420F" w:rsidP="00FF420F">
      <w:pPr>
        <w:widowControl/>
        <w:ind w:left="720" w:right="-1"/>
        <w:jc w:val="both"/>
        <w:rPr>
          <w:rFonts w:ascii="Times New Roman" w:eastAsia="Times New Roman" w:hAnsi="Times New Roman" w:cs="Times New Roman"/>
          <w:iCs/>
          <w:color w:val="222222"/>
          <w:sz w:val="24"/>
          <w:szCs w:val="24"/>
          <w:shd w:val="clear" w:color="auto" w:fill="FFFFFF"/>
          <w:lang w:val="es-ES_tradnl" w:eastAsia="es-ES"/>
        </w:rPr>
      </w:pPr>
      <w:r>
        <w:rPr>
          <w:rFonts w:ascii="Times New Roman" w:eastAsia="Times New Roman" w:hAnsi="Times New Roman" w:cs="Times New Roman"/>
          <w:iCs/>
          <w:color w:val="222222"/>
          <w:sz w:val="24"/>
          <w:szCs w:val="24"/>
          <w:shd w:val="clear" w:color="auto" w:fill="FFFFFF"/>
          <w:lang w:eastAsia="es-ES"/>
        </w:rPr>
        <w:t>Se aprueba abrir</w:t>
      </w:r>
      <w:r w:rsidRPr="00FF420F">
        <w:rPr>
          <w:rFonts w:ascii="Times New Roman" w:eastAsia="Times New Roman" w:hAnsi="Times New Roman" w:cs="Times New Roman"/>
          <w:iCs/>
          <w:color w:val="222222"/>
          <w:sz w:val="24"/>
          <w:szCs w:val="24"/>
          <w:shd w:val="clear" w:color="auto" w:fill="FFFFFF"/>
          <w:lang w:eastAsia="es-ES"/>
        </w:rPr>
        <w:t xml:space="preserve"> un nuevo proceso de presentación de solicitudes de incorporación a cada uno de los Consejos de Navegación y Puerto de la Autoridad Portuaria de Baleares, dando plazo a los interesados para que puedan presentar solicitudes en el plazo de un mes, a partir de la publicación del correspondiente anuncio en el BOE</w:t>
      </w:r>
      <w:r>
        <w:rPr>
          <w:rFonts w:ascii="Times New Roman" w:eastAsia="Times New Roman" w:hAnsi="Times New Roman" w:cs="Times New Roman"/>
          <w:iCs/>
          <w:color w:val="222222"/>
          <w:sz w:val="24"/>
          <w:szCs w:val="24"/>
          <w:shd w:val="clear" w:color="auto" w:fill="FFFFFF"/>
          <w:lang w:eastAsia="es-ES"/>
        </w:rPr>
        <w:t xml:space="preserve"> y n</w:t>
      </w:r>
      <w:r w:rsidRPr="00FF420F">
        <w:rPr>
          <w:rFonts w:ascii="Times New Roman" w:eastAsia="Times New Roman" w:hAnsi="Times New Roman" w:cs="Times New Roman"/>
          <w:iCs/>
          <w:color w:val="222222"/>
          <w:sz w:val="24"/>
          <w:szCs w:val="24"/>
          <w:shd w:val="clear" w:color="auto" w:fill="FFFFFF"/>
          <w:lang w:eastAsia="es-ES"/>
        </w:rPr>
        <w:t>otificar este acuerdo a cada uno de los miembros que actualmente componen cada uno de los Consejos de Navegación, solicitando, que en el mismo plazo fijado en el anuncio que se publique en el BOE, manifiesten si subsiste o no su interés en seguir formando parte de los mismos de forma que en caso de no pronunciarse se entenderá que ya no tienen interés en seguir formando parte de los mismos.</w:t>
      </w:r>
    </w:p>
    <w:p w:rsidR="00FF420F" w:rsidRPr="00FF420F" w:rsidRDefault="00FF420F" w:rsidP="00FF420F">
      <w:pPr>
        <w:widowControl/>
        <w:ind w:left="720" w:right="-1"/>
        <w:jc w:val="both"/>
        <w:rPr>
          <w:rFonts w:ascii="Times New Roman" w:eastAsia="Times New Roman" w:hAnsi="Times New Roman" w:cs="Times New Roman"/>
          <w:b/>
          <w:bCs/>
          <w:iCs/>
          <w:color w:val="222222"/>
          <w:sz w:val="24"/>
          <w:szCs w:val="24"/>
          <w:shd w:val="clear" w:color="auto" w:fill="FFFFFF"/>
          <w:lang w:val="es-ES_tradnl" w:eastAsia="es-ES"/>
        </w:rPr>
      </w:pPr>
    </w:p>
    <w:p w:rsidR="00FF420F" w:rsidRDefault="00FF420F"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FF420F" w:rsidRPr="00FF420F" w:rsidRDefault="00FF420F" w:rsidP="00FF420F">
      <w:pPr>
        <w:widowControl/>
        <w:ind w:left="720" w:right="-1"/>
        <w:jc w:val="both"/>
        <w:rPr>
          <w:rFonts w:ascii="Times New Roman" w:eastAsia="Times New Roman" w:hAnsi="Times New Roman" w:cs="Times New Roman"/>
          <w:sz w:val="24"/>
          <w:szCs w:val="24"/>
          <w:lang w:val="es-ES_tradnl" w:eastAsia="es-ES"/>
        </w:rPr>
      </w:pPr>
    </w:p>
    <w:p w:rsidR="00FF420F" w:rsidRPr="00FF420F" w:rsidRDefault="00FF420F" w:rsidP="00FF420F">
      <w:pPr>
        <w:widowControl/>
        <w:ind w:left="720" w:right="-1"/>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Propuesta de aprobación del proyecto de Plan de Empresa 2024 de la Autoridad Portuaria de Baleares.</w:t>
      </w:r>
    </w:p>
    <w:p w:rsidR="00FF420F" w:rsidRDefault="00FF420F" w:rsidP="00FF420F">
      <w:pPr>
        <w:widowControl/>
        <w:ind w:left="720" w:right="-1"/>
        <w:jc w:val="both"/>
        <w:rPr>
          <w:rFonts w:ascii="Times New Roman" w:eastAsia="Times New Roman" w:hAnsi="Times New Roman" w:cs="Times New Roman"/>
          <w:bCs/>
          <w:sz w:val="24"/>
          <w:szCs w:val="24"/>
          <w:lang w:eastAsia="es-ES"/>
        </w:rPr>
      </w:pPr>
    </w:p>
    <w:p w:rsidR="00FF420F" w:rsidRPr="00FF420F" w:rsidRDefault="00FF420F" w:rsidP="00FF420F">
      <w:pPr>
        <w:widowControl/>
        <w:ind w:left="720" w:right="-1"/>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aprueba </w:t>
      </w:r>
      <w:r w:rsidRPr="00FF420F">
        <w:rPr>
          <w:rFonts w:ascii="Times New Roman" w:eastAsia="Times New Roman" w:hAnsi="Times New Roman" w:cs="Times New Roman"/>
          <w:bCs/>
          <w:sz w:val="24"/>
          <w:szCs w:val="24"/>
          <w:lang w:val="es-ES_tradnl" w:eastAsia="es-ES"/>
        </w:rPr>
        <w:t>el proyecto de Plan de Empresa correspondiente al ejercicio 2024, con el contenido básico acordado con Puertos del Estado (reunión entre Presidentes de fecha 06 de junio de 2023) recogido en la documentación adjunta, en el que se incluyen la modificación del presupuesto del ejercicio 2023 y el proyecto de presupuesto para el año 2024.</w:t>
      </w:r>
    </w:p>
    <w:p w:rsidR="00FF420F" w:rsidRDefault="00FF420F" w:rsidP="00FF420F">
      <w:pPr>
        <w:widowControl/>
        <w:ind w:left="720" w:right="-1"/>
        <w:jc w:val="both"/>
        <w:rPr>
          <w:rFonts w:ascii="Times New Roman" w:eastAsia="Times New Roman" w:hAnsi="Times New Roman" w:cs="Times New Roman"/>
          <w:bCs/>
          <w:sz w:val="24"/>
          <w:szCs w:val="24"/>
          <w:lang w:eastAsia="es-ES"/>
        </w:rPr>
      </w:pPr>
    </w:p>
    <w:p w:rsidR="00FF420F" w:rsidRDefault="00FF420F"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FF420F" w:rsidRPr="00FF420F" w:rsidRDefault="00FF420F" w:rsidP="00FF420F">
      <w:pPr>
        <w:widowControl/>
        <w:ind w:left="720" w:right="-1"/>
        <w:jc w:val="both"/>
        <w:rPr>
          <w:rFonts w:ascii="Times New Roman" w:eastAsia="Times New Roman" w:hAnsi="Times New Roman" w:cs="Times New Roman"/>
          <w:sz w:val="24"/>
          <w:szCs w:val="24"/>
          <w:lang w:val="es-ES_tradnl" w:eastAsia="es-ES"/>
        </w:rPr>
      </w:pPr>
    </w:p>
    <w:p w:rsidR="00FF420F" w:rsidRPr="00FF420F" w:rsidRDefault="00FF420F" w:rsidP="00FF420F">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Propuesta de implantación del sistema interno de información y aprobación de la política y procedimiento de gestión de informaciones en la Autoridad Portuaria de Baleares al amparo de lo previsto en la Ley 2/2023, de 20 de febrero, reguladora de la protección de las personas que informen sobre infracciones normativas y de lucha contra la corrupción.</w:t>
      </w:r>
    </w:p>
    <w:p w:rsidR="00FF420F" w:rsidRPr="00FF420F" w:rsidRDefault="00FF420F" w:rsidP="00FF420F">
      <w:pPr>
        <w:widowControl/>
        <w:ind w:left="720" w:right="-1"/>
        <w:jc w:val="both"/>
        <w:rPr>
          <w:rFonts w:ascii="Times New Roman" w:eastAsia="Times New Roman" w:hAnsi="Times New Roman" w:cs="Times New Roman"/>
          <w:b/>
          <w:sz w:val="24"/>
          <w:szCs w:val="24"/>
          <w:lang w:val="es-ES_tradnl" w:eastAsia="es-ES"/>
        </w:rPr>
      </w:pPr>
    </w:p>
    <w:p w:rsidR="00FF420F" w:rsidRDefault="00FF420F" w:rsidP="00FF420F">
      <w:pPr>
        <w:widowControl/>
        <w:ind w:left="720"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_tradnl" w:eastAsia="es-ES"/>
        </w:rPr>
        <w:t>Se aprueba</w:t>
      </w:r>
      <w:r w:rsidRPr="00FF420F">
        <w:rPr>
          <w:rFonts w:ascii="Times New Roman" w:eastAsia="Times New Roman" w:hAnsi="Times New Roman" w:cs="Times New Roman"/>
          <w:sz w:val="24"/>
          <w:szCs w:val="20"/>
          <w:lang w:val="es-ES_tradnl" w:eastAsia="es-ES"/>
        </w:rPr>
        <w:t xml:space="preserve"> </w:t>
      </w:r>
      <w:r w:rsidRPr="00FF420F">
        <w:rPr>
          <w:rFonts w:ascii="Times New Roman" w:eastAsia="Times New Roman" w:hAnsi="Times New Roman" w:cs="Times New Roman"/>
          <w:sz w:val="24"/>
          <w:szCs w:val="24"/>
          <w:lang w:val="es-ES_tradnl" w:eastAsia="es-ES"/>
        </w:rPr>
        <w:t>la implantación del Sistema Interno de Información, regulado en la Ley 2/2023, de 20 de febrero, reguladora de la protección de las personas que informen sobre infracciones normativas y de lucha contra la corrupción,  con la consiguiente aprobación, a su vez, de la Política de la Autoridad Portuaria de Baleares sobre el sistema interno de información sobre infracciones norm</w:t>
      </w:r>
      <w:r>
        <w:rPr>
          <w:rFonts w:ascii="Times New Roman" w:eastAsia="Times New Roman" w:hAnsi="Times New Roman" w:cs="Times New Roman"/>
          <w:sz w:val="24"/>
          <w:szCs w:val="24"/>
          <w:lang w:val="es-ES_tradnl" w:eastAsia="es-ES"/>
        </w:rPr>
        <w:t>ativas y defensa del informante</w:t>
      </w:r>
      <w:r w:rsidRPr="00FF420F">
        <w:rPr>
          <w:rFonts w:ascii="Times New Roman" w:eastAsia="Times New Roman" w:hAnsi="Times New Roman" w:cs="Times New Roman"/>
          <w:sz w:val="24"/>
          <w:szCs w:val="24"/>
          <w:lang w:val="es-ES_tradnl" w:eastAsia="es-ES"/>
        </w:rPr>
        <w:t>, y el Procedimiento de Gestión del Sistema de  Información de la Autoridad Portuaria de Baleare</w:t>
      </w:r>
      <w:r>
        <w:rPr>
          <w:rFonts w:ascii="Times New Roman" w:eastAsia="Times New Roman" w:hAnsi="Times New Roman" w:cs="Times New Roman"/>
          <w:sz w:val="24"/>
          <w:szCs w:val="24"/>
          <w:lang w:val="es-ES_tradnl" w:eastAsia="es-ES"/>
        </w:rPr>
        <w:t>s; se delega</w:t>
      </w:r>
      <w:r w:rsidRPr="00FF420F">
        <w:rPr>
          <w:rFonts w:ascii="Times New Roman" w:eastAsia="Times New Roman" w:hAnsi="Times New Roman" w:cs="Times New Roman"/>
          <w:sz w:val="24"/>
          <w:szCs w:val="24"/>
          <w:lang w:val="es-ES_tradnl" w:eastAsia="es-ES"/>
        </w:rPr>
        <w:t xml:space="preserve"> en el Presidente el nombramiento el Responsable del Sistema de Información establecido en el art. 8 de la Ley 2/2023</w:t>
      </w:r>
      <w:r w:rsidRPr="00FF420F">
        <w:rPr>
          <w:rFonts w:ascii="Times New Roman" w:eastAsia="Times New Roman" w:hAnsi="Times New Roman" w:cs="Times New Roman"/>
          <w:sz w:val="24"/>
          <w:szCs w:val="24"/>
          <w:lang w:eastAsia="es-ES"/>
        </w:rPr>
        <w:t xml:space="preserve"> de la protección de las personas que informen sobre infracciones normativas y de lucha contra la corrupción</w:t>
      </w:r>
      <w:r>
        <w:rPr>
          <w:rFonts w:ascii="Times New Roman" w:eastAsia="Times New Roman" w:hAnsi="Times New Roman" w:cs="Times New Roman"/>
          <w:sz w:val="24"/>
          <w:szCs w:val="24"/>
          <w:lang w:eastAsia="es-ES"/>
        </w:rPr>
        <w:t>, y se ordena la revisión de actualización de los distintos planes y protocolos existentes en la APB para adaptarlos a la referida Ley.</w:t>
      </w:r>
    </w:p>
    <w:p w:rsidR="00FF420F" w:rsidRDefault="00FF420F" w:rsidP="00FF420F">
      <w:pPr>
        <w:widowControl/>
        <w:ind w:left="720" w:right="-1"/>
        <w:jc w:val="both"/>
        <w:rPr>
          <w:rFonts w:ascii="Times New Roman" w:eastAsia="Times New Roman" w:hAnsi="Times New Roman" w:cs="Times New Roman"/>
          <w:sz w:val="24"/>
          <w:szCs w:val="24"/>
          <w:lang w:eastAsia="es-ES"/>
        </w:rPr>
      </w:pPr>
    </w:p>
    <w:p w:rsidR="00FF420F" w:rsidRPr="00FF420F" w:rsidRDefault="00FF420F" w:rsidP="00FF420F">
      <w:pPr>
        <w:widowControl/>
        <w:ind w:left="720"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Acuerdo adoptado por unanimidad.</w:t>
      </w:r>
    </w:p>
    <w:p w:rsidR="00FF420F" w:rsidRPr="00FF420F" w:rsidRDefault="00FF420F" w:rsidP="00FF420F">
      <w:pPr>
        <w:widowControl/>
        <w:ind w:left="720" w:right="-1"/>
        <w:jc w:val="both"/>
        <w:rPr>
          <w:rFonts w:ascii="Times New Roman" w:eastAsia="Times New Roman" w:hAnsi="Times New Roman" w:cs="Times New Roman"/>
          <w:sz w:val="24"/>
          <w:szCs w:val="24"/>
          <w:lang w:val="es-ES_tradnl" w:eastAsia="es-ES"/>
        </w:rPr>
      </w:pPr>
    </w:p>
    <w:p w:rsidR="00FF420F" w:rsidRPr="0056164A" w:rsidRDefault="00FF420F" w:rsidP="00FF420F">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Propuesta de aprobación de los Pliegos de Bases y Cláusulas que han de regir el concurso público para la gestión, en régimen de concesión administrativa, de puestos de amarre en el Pantalán de la Cuarentena del puerto de Palma (ref. CC-C-P-0003).</w:t>
      </w:r>
    </w:p>
    <w:p w:rsidR="00FF420F" w:rsidRDefault="00FF420F" w:rsidP="00FF420F">
      <w:pPr>
        <w:widowControl/>
        <w:ind w:left="720" w:right="-1"/>
        <w:jc w:val="both"/>
        <w:rPr>
          <w:rFonts w:ascii="Times New Roman" w:eastAsia="Times New Roman" w:hAnsi="Times New Roman" w:cs="Times New Roman"/>
          <w:sz w:val="24"/>
          <w:szCs w:val="24"/>
          <w:lang w:val="es-ES_tradnl" w:eastAsia="es-ES"/>
        </w:rPr>
      </w:pPr>
    </w:p>
    <w:p w:rsidR="00FF420F" w:rsidRDefault="00FF420F"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Se aprueban</w:t>
      </w:r>
      <w:r w:rsidRPr="00FF420F">
        <w:rPr>
          <w:rFonts w:ascii="Times New Roman" w:eastAsia="Times New Roman" w:hAnsi="Times New Roman" w:cs="Times New Roman"/>
          <w:sz w:val="24"/>
          <w:szCs w:val="24"/>
          <w:lang w:val="es-ES_tradnl" w:eastAsia="es-ES"/>
        </w:rPr>
        <w:t xml:space="preserve"> los Pliegos de Bases y Cláusulas para el concurso público para la “LA GESTIÓN DE PUESTOS DE AMARRE, EN RÉGIMEN DE CONCESIÓN ADMINISTRATIVA, PARA EMBARCACIONES DE RECREO EN EL PANTALÁN DE LA CUARENTENA DEL PUERTO DE PALMA (CC-C-P-0003)”, para, seguidamente,  en aplicación de lo establecido en el artículo 86 del TRLPEMM, proceder a su publicación en el Boletín Oficial del Estado</w:t>
      </w:r>
    </w:p>
    <w:p w:rsidR="00FF420F" w:rsidRDefault="00FF420F" w:rsidP="00FF420F">
      <w:pPr>
        <w:widowControl/>
        <w:ind w:left="720" w:right="-1"/>
        <w:jc w:val="both"/>
        <w:rPr>
          <w:rFonts w:ascii="Times New Roman" w:eastAsia="Times New Roman" w:hAnsi="Times New Roman" w:cs="Times New Roman"/>
          <w:sz w:val="24"/>
          <w:szCs w:val="24"/>
          <w:lang w:val="es-ES_tradnl" w:eastAsia="es-ES"/>
        </w:rPr>
      </w:pPr>
    </w:p>
    <w:p w:rsidR="00FF420F" w:rsidRDefault="0056164A"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FF420F" w:rsidRPr="0056164A" w:rsidRDefault="00FF420F" w:rsidP="00FF420F">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Propuesta de resolución</w:t>
      </w:r>
      <w:r w:rsidRPr="00FF420F">
        <w:rPr>
          <w:rFonts w:ascii="Times New Roman" w:eastAsia="Times New Roman" w:hAnsi="Times New Roman" w:cs="Times New Roman"/>
          <w:b/>
          <w:spacing w:val="1"/>
          <w:sz w:val="24"/>
          <w:szCs w:val="24"/>
          <w:lang w:val="es-ES_tradnl" w:eastAsia="es-ES"/>
        </w:rPr>
        <w:t xml:space="preserve"> sobre la solicitud </w:t>
      </w:r>
      <w:r w:rsidRPr="00FF420F">
        <w:rPr>
          <w:rFonts w:ascii="Times New Roman" w:eastAsia="Times New Roman" w:hAnsi="Times New Roman" w:cs="Times New Roman"/>
          <w:b/>
          <w:sz w:val="24"/>
          <w:szCs w:val="24"/>
          <w:lang w:val="es-ES_tradnl" w:eastAsia="es-ES"/>
        </w:rPr>
        <w:t>de</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prórroga</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de</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la</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concesión</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administrativa</w:t>
      </w:r>
      <w:r w:rsidRPr="00FF420F">
        <w:rPr>
          <w:rFonts w:ascii="Times New Roman" w:eastAsia="Times New Roman" w:hAnsi="Times New Roman" w:cs="Times New Roman"/>
          <w:b/>
          <w:spacing w:val="-10"/>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de</w:t>
      </w:r>
      <w:r w:rsidRPr="00FF420F">
        <w:rPr>
          <w:rFonts w:ascii="Times New Roman" w:eastAsia="Times New Roman" w:hAnsi="Times New Roman" w:cs="Times New Roman"/>
          <w:b/>
          <w:spacing w:val="-7"/>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dominio</w:t>
      </w:r>
      <w:r w:rsidRPr="00FF420F">
        <w:rPr>
          <w:rFonts w:ascii="Times New Roman" w:eastAsia="Times New Roman" w:hAnsi="Times New Roman" w:cs="Times New Roman"/>
          <w:b/>
          <w:spacing w:val="-8"/>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público</w:t>
      </w:r>
      <w:r w:rsidRPr="00FF420F">
        <w:rPr>
          <w:rFonts w:ascii="Times New Roman" w:eastAsia="Times New Roman" w:hAnsi="Times New Roman" w:cs="Times New Roman"/>
          <w:b/>
          <w:spacing w:val="-8"/>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portuario</w:t>
      </w:r>
      <w:r w:rsidRPr="00FF420F">
        <w:rPr>
          <w:rFonts w:ascii="Times New Roman" w:eastAsia="Times New Roman" w:hAnsi="Times New Roman" w:cs="Times New Roman"/>
          <w:b/>
          <w:spacing w:val="-8"/>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para</w:t>
      </w:r>
      <w:r w:rsidRPr="00FF420F">
        <w:rPr>
          <w:rFonts w:ascii="Times New Roman" w:eastAsia="Times New Roman" w:hAnsi="Times New Roman" w:cs="Times New Roman"/>
          <w:b/>
          <w:spacing w:val="-9"/>
          <w:sz w:val="24"/>
          <w:szCs w:val="24"/>
          <w:lang w:val="es-ES_tradnl" w:eastAsia="es-ES"/>
        </w:rPr>
        <w:t xml:space="preserve"> </w:t>
      </w:r>
      <w:r w:rsidRPr="00FF420F">
        <w:rPr>
          <w:rFonts w:ascii="Times New Roman" w:eastAsia="Times New Roman" w:hAnsi="Times New Roman" w:cs="Times New Roman"/>
          <w:b/>
          <w:spacing w:val="-1"/>
          <w:sz w:val="24"/>
          <w:szCs w:val="24"/>
          <w:lang w:val="es-ES_tradnl" w:eastAsia="es-ES"/>
        </w:rPr>
        <w:t>la</w:t>
      </w:r>
      <w:r w:rsidRPr="00FF420F">
        <w:rPr>
          <w:rFonts w:ascii="Times New Roman" w:eastAsia="Times New Roman" w:hAnsi="Times New Roman" w:cs="Times New Roman"/>
          <w:b/>
          <w:spacing w:val="-9"/>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“gestión de servicios portuarios a embarcaciones de recreo en el Paseo Marítimo en el puerto de Palma (entre la terminal de tráfico local y el Pantalán del Mediterráneo)” de</w:t>
      </w:r>
      <w:r w:rsidRPr="00FF420F">
        <w:rPr>
          <w:rFonts w:ascii="Times New Roman" w:eastAsia="Times New Roman" w:hAnsi="Times New Roman" w:cs="Times New Roman"/>
          <w:b/>
          <w:spacing w:val="-7"/>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la</w:t>
      </w:r>
      <w:r w:rsidRPr="00FF420F">
        <w:rPr>
          <w:rFonts w:ascii="Times New Roman" w:eastAsia="Times New Roman" w:hAnsi="Times New Roman" w:cs="Times New Roman"/>
          <w:b/>
          <w:spacing w:val="-5"/>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que</w:t>
      </w:r>
      <w:r w:rsidRPr="00FF420F">
        <w:rPr>
          <w:rFonts w:ascii="Times New Roman" w:eastAsia="Times New Roman" w:hAnsi="Times New Roman" w:cs="Times New Roman"/>
          <w:b/>
          <w:spacing w:val="-7"/>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es</w:t>
      </w:r>
      <w:r w:rsidRPr="00FF420F">
        <w:rPr>
          <w:rFonts w:ascii="Times New Roman" w:eastAsia="Times New Roman" w:hAnsi="Times New Roman" w:cs="Times New Roman"/>
          <w:b/>
          <w:spacing w:val="-3"/>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titular</w:t>
      </w:r>
      <w:r w:rsidRPr="00FF420F">
        <w:rPr>
          <w:rFonts w:ascii="Times New Roman" w:eastAsia="Times New Roman" w:hAnsi="Times New Roman" w:cs="Times New Roman"/>
          <w:b/>
          <w:spacing w:val="-5"/>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la</w:t>
      </w:r>
      <w:r w:rsidRPr="00FF420F">
        <w:rPr>
          <w:rFonts w:ascii="Times New Roman" w:eastAsia="Times New Roman" w:hAnsi="Times New Roman" w:cs="Times New Roman"/>
          <w:b/>
          <w:spacing w:val="-8"/>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entidad</w:t>
      </w:r>
      <w:r w:rsidRPr="00FF420F">
        <w:rPr>
          <w:rFonts w:ascii="Times New Roman" w:eastAsia="Times New Roman" w:hAnsi="Times New Roman" w:cs="Times New Roman"/>
          <w:b/>
          <w:spacing w:val="-4"/>
          <w:sz w:val="24"/>
          <w:szCs w:val="24"/>
          <w:lang w:val="es-ES_tradnl" w:eastAsia="es-ES"/>
        </w:rPr>
        <w:t xml:space="preserve"> </w:t>
      </w:r>
      <w:proofErr w:type="spellStart"/>
      <w:r w:rsidRPr="00FF420F">
        <w:rPr>
          <w:rFonts w:ascii="Times New Roman" w:eastAsia="Times New Roman" w:hAnsi="Times New Roman" w:cs="Times New Roman"/>
          <w:b/>
          <w:sz w:val="24"/>
          <w:szCs w:val="24"/>
          <w:lang w:val="es-ES_tradnl" w:eastAsia="es-ES"/>
        </w:rPr>
        <w:t>Iniciatives</w:t>
      </w:r>
      <w:proofErr w:type="spellEnd"/>
      <w:r w:rsidRPr="00FF420F">
        <w:rPr>
          <w:rFonts w:ascii="Times New Roman" w:eastAsia="Times New Roman" w:hAnsi="Times New Roman" w:cs="Times New Roman"/>
          <w:b/>
          <w:sz w:val="24"/>
          <w:szCs w:val="24"/>
          <w:lang w:val="es-ES_tradnl" w:eastAsia="es-ES"/>
        </w:rPr>
        <w:t xml:space="preserve"> </w:t>
      </w:r>
      <w:proofErr w:type="spellStart"/>
      <w:r w:rsidRPr="00FF420F">
        <w:rPr>
          <w:rFonts w:ascii="Times New Roman" w:eastAsia="Times New Roman" w:hAnsi="Times New Roman" w:cs="Times New Roman"/>
          <w:b/>
          <w:sz w:val="24"/>
          <w:szCs w:val="24"/>
          <w:lang w:val="es-ES_tradnl" w:eastAsia="es-ES"/>
        </w:rPr>
        <w:t>Portuaris</w:t>
      </w:r>
      <w:proofErr w:type="spellEnd"/>
      <w:r w:rsidRPr="00FF420F">
        <w:rPr>
          <w:rFonts w:ascii="Times New Roman" w:eastAsia="Times New Roman" w:hAnsi="Times New Roman" w:cs="Times New Roman"/>
          <w:b/>
          <w:sz w:val="24"/>
          <w:szCs w:val="24"/>
          <w:lang w:val="es-ES_tradnl" w:eastAsia="es-ES"/>
        </w:rPr>
        <w:t xml:space="preserve"> </w:t>
      </w:r>
      <w:proofErr w:type="spellStart"/>
      <w:r w:rsidRPr="00FF420F">
        <w:rPr>
          <w:rFonts w:ascii="Times New Roman" w:eastAsia="Times New Roman" w:hAnsi="Times New Roman" w:cs="Times New Roman"/>
          <w:b/>
          <w:sz w:val="24"/>
          <w:szCs w:val="24"/>
          <w:lang w:val="es-ES_tradnl" w:eastAsia="es-ES"/>
        </w:rPr>
        <w:t>Mirall</w:t>
      </w:r>
      <w:proofErr w:type="spellEnd"/>
      <w:r w:rsidRPr="00FF420F">
        <w:rPr>
          <w:rFonts w:ascii="Times New Roman" w:eastAsia="Times New Roman" w:hAnsi="Times New Roman" w:cs="Times New Roman"/>
          <w:b/>
          <w:sz w:val="24"/>
          <w:szCs w:val="24"/>
          <w:lang w:val="es-ES_tradnl" w:eastAsia="es-ES"/>
        </w:rPr>
        <w:t xml:space="preserve"> de Mar de Mallorca, S.L. (ref.:E.M.416).</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Se deniega a la empresa </w:t>
      </w:r>
      <w:proofErr w:type="spellStart"/>
      <w:r w:rsidRPr="0056164A">
        <w:rPr>
          <w:rFonts w:ascii="Times New Roman" w:eastAsia="Times New Roman" w:hAnsi="Times New Roman" w:cs="Times New Roman"/>
          <w:sz w:val="24"/>
          <w:szCs w:val="24"/>
          <w:lang w:val="es-ES_tradnl" w:eastAsia="es-ES"/>
        </w:rPr>
        <w:t>Iniciatives</w:t>
      </w:r>
      <w:proofErr w:type="spellEnd"/>
      <w:r w:rsidRPr="0056164A">
        <w:rPr>
          <w:rFonts w:ascii="Times New Roman" w:eastAsia="Times New Roman" w:hAnsi="Times New Roman" w:cs="Times New Roman"/>
          <w:sz w:val="24"/>
          <w:szCs w:val="24"/>
          <w:lang w:val="es-ES_tradnl" w:eastAsia="es-ES"/>
        </w:rPr>
        <w:t xml:space="preserve"> </w:t>
      </w:r>
      <w:proofErr w:type="spellStart"/>
      <w:r w:rsidRPr="0056164A">
        <w:rPr>
          <w:rFonts w:ascii="Times New Roman" w:eastAsia="Times New Roman" w:hAnsi="Times New Roman" w:cs="Times New Roman"/>
          <w:sz w:val="24"/>
          <w:szCs w:val="24"/>
          <w:lang w:val="es-ES_tradnl" w:eastAsia="es-ES"/>
        </w:rPr>
        <w:t>Portuaris</w:t>
      </w:r>
      <w:proofErr w:type="spellEnd"/>
      <w:r w:rsidRPr="0056164A">
        <w:rPr>
          <w:rFonts w:ascii="Times New Roman" w:eastAsia="Times New Roman" w:hAnsi="Times New Roman" w:cs="Times New Roman"/>
          <w:sz w:val="24"/>
          <w:szCs w:val="24"/>
          <w:lang w:val="es-ES_tradnl" w:eastAsia="es-ES"/>
        </w:rPr>
        <w:t xml:space="preserve"> </w:t>
      </w:r>
      <w:proofErr w:type="spellStart"/>
      <w:r w:rsidRPr="0056164A">
        <w:rPr>
          <w:rFonts w:ascii="Times New Roman" w:eastAsia="Times New Roman" w:hAnsi="Times New Roman" w:cs="Times New Roman"/>
          <w:sz w:val="24"/>
          <w:szCs w:val="24"/>
          <w:lang w:val="es-ES_tradnl" w:eastAsia="es-ES"/>
        </w:rPr>
        <w:t>Mirall</w:t>
      </w:r>
      <w:proofErr w:type="spellEnd"/>
      <w:r w:rsidRPr="0056164A">
        <w:rPr>
          <w:rFonts w:ascii="Times New Roman" w:eastAsia="Times New Roman" w:hAnsi="Times New Roman" w:cs="Times New Roman"/>
          <w:sz w:val="24"/>
          <w:szCs w:val="24"/>
          <w:lang w:val="es-ES_tradnl" w:eastAsia="es-ES"/>
        </w:rPr>
        <w:t xml:space="preserve"> de Mar de Mallorca, S.L.</w:t>
      </w:r>
      <w:r>
        <w:rPr>
          <w:rFonts w:ascii="Times New Roman" w:eastAsia="Times New Roman" w:hAnsi="Times New Roman" w:cs="Times New Roman"/>
          <w:sz w:val="24"/>
          <w:szCs w:val="24"/>
          <w:lang w:val="es-ES_tradnl" w:eastAsia="es-ES"/>
        </w:rPr>
        <w:t xml:space="preserve"> la </w:t>
      </w:r>
      <w:proofErr w:type="spellStart"/>
      <w:r>
        <w:rPr>
          <w:rFonts w:ascii="Times New Roman" w:eastAsia="Times New Roman" w:hAnsi="Times New Roman" w:cs="Times New Roman"/>
          <w:sz w:val="24"/>
          <w:szCs w:val="24"/>
          <w:lang w:val="es-ES_tradnl" w:eastAsia="es-ES"/>
        </w:rPr>
        <w:t>próroga</w:t>
      </w:r>
      <w:proofErr w:type="spellEnd"/>
      <w:r>
        <w:rPr>
          <w:rFonts w:ascii="Times New Roman" w:eastAsia="Times New Roman" w:hAnsi="Times New Roman" w:cs="Times New Roman"/>
          <w:sz w:val="24"/>
          <w:szCs w:val="24"/>
          <w:lang w:val="es-ES_tradnl" w:eastAsia="es-ES"/>
        </w:rPr>
        <w:t xml:space="preserve"> de la concesión referencia </w:t>
      </w:r>
      <w:r w:rsidRPr="00FF420F">
        <w:rPr>
          <w:rFonts w:ascii="Times New Roman" w:eastAsia="Times New Roman" w:hAnsi="Times New Roman" w:cs="Times New Roman"/>
          <w:sz w:val="24"/>
          <w:szCs w:val="24"/>
          <w:lang w:val="es-ES_tradnl" w:eastAsia="es-ES"/>
        </w:rPr>
        <w:t xml:space="preserve"> (ref.:E.M.416)</w:t>
      </w:r>
      <w:r>
        <w:rPr>
          <w:rFonts w:ascii="Times New Roman" w:eastAsia="Times New Roman" w:hAnsi="Times New Roman" w:cs="Times New Roman"/>
          <w:sz w:val="24"/>
          <w:szCs w:val="24"/>
          <w:lang w:val="es-ES_tradnl" w:eastAsia="es-ES"/>
        </w:rPr>
        <w:t>.</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mayoría.</w:t>
      </w:r>
    </w:p>
    <w:p w:rsidR="0056164A" w:rsidRPr="00FF420F" w:rsidRDefault="0056164A" w:rsidP="00FF420F">
      <w:pPr>
        <w:widowControl/>
        <w:ind w:left="720" w:right="-1"/>
        <w:jc w:val="both"/>
        <w:rPr>
          <w:rFonts w:ascii="Times New Roman" w:eastAsia="Times New Roman" w:hAnsi="Times New Roman" w:cs="Times New Roman"/>
          <w:bCs/>
          <w:sz w:val="24"/>
          <w:szCs w:val="24"/>
          <w:lang w:val="es-ES_tradnl" w:eastAsia="es-ES"/>
        </w:rPr>
      </w:pPr>
    </w:p>
    <w:p w:rsidR="00FF420F" w:rsidRPr="0056164A" w:rsidRDefault="00FF420F" w:rsidP="00FF420F">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Propuesta de aprobación de los Pliegos de Bases y Cláusulas que han de regir el concurso público para la gestión, en régimen de concesión administrativa, de puestos de amarre para embarcaciones de recreo en el Paseo Marítimo en el puerto de Palma, entre la terminal de tráfico local y el Pantalán del Mediterráneo (ref. CC-C-P-0002).</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Se aprueban</w:t>
      </w:r>
      <w:r w:rsidRPr="0056164A">
        <w:rPr>
          <w:rFonts w:ascii="Times New Roman" w:eastAsia="Times New Roman" w:hAnsi="Times New Roman" w:cs="Times New Roman"/>
          <w:sz w:val="24"/>
          <w:szCs w:val="24"/>
          <w:lang w:val="es-ES_tradnl" w:eastAsia="es-ES"/>
        </w:rPr>
        <w:t xml:space="preserve"> los Pliegos de Bases y Cláusulas para el concurso público para la “GESTIÓN DE PUESTOS DE AMARRE EN RÉGIMEN DE CONCESIÓN ADMINISTRATIVA, ENTRE LA TERMINAL DE TRÁFICO LOCAL Y EL PANTALÁN DEL MEDITERRÁNEO EN EL PUERTO DE PALMA (CC-C-P-0002)”, para, seguidamente,  en aplicación de lo establecido en el artículo 86 del TRLPEMM, proceder a su publicación en el Boletín Oficial del Estado.</w:t>
      </w: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p>
    <w:p w:rsidR="0056164A" w:rsidRPr="0056164A" w:rsidRDefault="0056164A" w:rsidP="0056164A">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mayoría.</w:t>
      </w:r>
    </w:p>
    <w:p w:rsidR="0056164A" w:rsidRPr="00FF420F" w:rsidRDefault="0056164A" w:rsidP="00FF420F">
      <w:pPr>
        <w:widowControl/>
        <w:ind w:left="720" w:right="-1"/>
        <w:jc w:val="both"/>
        <w:rPr>
          <w:rFonts w:ascii="Times New Roman" w:eastAsia="Times New Roman" w:hAnsi="Times New Roman" w:cs="Times New Roman"/>
          <w:sz w:val="24"/>
          <w:szCs w:val="24"/>
          <w:lang w:val="es-ES_tradnl" w:eastAsia="es-ES"/>
        </w:rPr>
      </w:pPr>
    </w:p>
    <w:p w:rsidR="00FF420F" w:rsidRPr="0056164A" w:rsidRDefault="00FF420F" w:rsidP="00FF420F">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Propuesta de resolución de inadmisión de la propuesta presentada y de archivo del</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concurso</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público</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para</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la</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explotación,</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en</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régimen de concesión administrativa, de la lonja de pescado</w:t>
      </w:r>
      <w:r w:rsidRPr="00FF420F">
        <w:rPr>
          <w:rFonts w:ascii="Times New Roman" w:eastAsia="Times New Roman" w:hAnsi="Times New Roman" w:cs="Times New Roman"/>
          <w:b/>
          <w:spacing w:val="1"/>
          <w:sz w:val="24"/>
          <w:szCs w:val="24"/>
          <w:lang w:val="es-ES_tradnl" w:eastAsia="es-ES"/>
        </w:rPr>
        <w:t xml:space="preserve"> </w:t>
      </w:r>
      <w:r w:rsidRPr="00FF420F">
        <w:rPr>
          <w:rFonts w:ascii="Times New Roman" w:eastAsia="Times New Roman" w:hAnsi="Times New Roman" w:cs="Times New Roman"/>
          <w:b/>
          <w:sz w:val="24"/>
          <w:szCs w:val="24"/>
          <w:lang w:val="es-ES_tradnl" w:eastAsia="es-ES"/>
        </w:rPr>
        <w:t xml:space="preserve">en el Contramuelle </w:t>
      </w:r>
      <w:proofErr w:type="spellStart"/>
      <w:r w:rsidRPr="00FF420F">
        <w:rPr>
          <w:rFonts w:ascii="Times New Roman" w:eastAsia="Times New Roman" w:hAnsi="Times New Roman" w:cs="Times New Roman"/>
          <w:b/>
          <w:sz w:val="24"/>
          <w:szCs w:val="24"/>
          <w:lang w:val="es-ES_tradnl" w:eastAsia="es-ES"/>
        </w:rPr>
        <w:t>Mollet</w:t>
      </w:r>
      <w:proofErr w:type="spellEnd"/>
      <w:r w:rsidRPr="00FF420F">
        <w:rPr>
          <w:rFonts w:ascii="Times New Roman" w:eastAsia="Times New Roman" w:hAnsi="Times New Roman" w:cs="Times New Roman"/>
          <w:b/>
          <w:sz w:val="24"/>
          <w:szCs w:val="24"/>
          <w:lang w:val="es-ES_tradnl" w:eastAsia="es-ES"/>
        </w:rPr>
        <w:t xml:space="preserve"> del puerto de Palma (ref. E.M.773).</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Se acuerda avocar la competencia para resolver la no admisión de la propuesta de OPMALLORCAMAR, inadmitir la propuesta, archivar el concurso,  notificar la resolución y publicarla en el Boletín Oficial del Estado.</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lastRenderedPageBreak/>
        <w:t>Acuerdo adoptado por unanimidad.</w:t>
      </w:r>
    </w:p>
    <w:p w:rsidR="0056164A" w:rsidRPr="00FF420F" w:rsidRDefault="0056164A" w:rsidP="00FF420F">
      <w:pPr>
        <w:widowControl/>
        <w:ind w:left="720" w:right="-1"/>
        <w:jc w:val="both"/>
        <w:rPr>
          <w:rFonts w:ascii="Times New Roman" w:eastAsia="Times New Roman" w:hAnsi="Times New Roman" w:cs="Times New Roman"/>
          <w:bCs/>
          <w:sz w:val="24"/>
          <w:szCs w:val="24"/>
          <w:lang w:val="es-ES_tradnl" w:eastAsia="es-ES"/>
        </w:rPr>
      </w:pPr>
    </w:p>
    <w:p w:rsidR="0056164A" w:rsidRPr="0056164A" w:rsidRDefault="00FF420F" w:rsidP="00FF420F">
      <w:pPr>
        <w:widowControl/>
        <w:ind w:left="720" w:right="-1"/>
        <w:jc w:val="both"/>
        <w:rPr>
          <w:rFonts w:ascii="Times New Roman" w:eastAsia="Times New Roman" w:hAnsi="Times New Roman" w:cs="Times New Roman"/>
          <w:b/>
          <w:bCs/>
          <w:sz w:val="24"/>
          <w:szCs w:val="24"/>
          <w:lang w:val="es-ES_tradnl" w:eastAsia="es-ES"/>
        </w:rPr>
      </w:pPr>
      <w:r w:rsidRPr="00FF420F">
        <w:rPr>
          <w:rFonts w:ascii="Times New Roman" w:eastAsia="Times New Roman" w:hAnsi="Times New Roman" w:cs="Times New Roman"/>
          <w:b/>
          <w:sz w:val="24"/>
          <w:szCs w:val="24"/>
          <w:lang w:val="es-ES_tradnl" w:eastAsia="es-ES"/>
        </w:rPr>
        <w:t xml:space="preserve">Propuesta de aprobación de los Pliegos de Bases y Cláusulas que han de regir el concurso público para la explotación, en régimen de concesión administrativa, de la lonja de pescado en el Contramuelle </w:t>
      </w:r>
      <w:proofErr w:type="spellStart"/>
      <w:r w:rsidRPr="00FF420F">
        <w:rPr>
          <w:rFonts w:ascii="Times New Roman" w:eastAsia="Times New Roman" w:hAnsi="Times New Roman" w:cs="Times New Roman"/>
          <w:b/>
          <w:sz w:val="24"/>
          <w:szCs w:val="24"/>
          <w:lang w:val="es-ES_tradnl" w:eastAsia="es-ES"/>
        </w:rPr>
        <w:t>Mollet</w:t>
      </w:r>
      <w:proofErr w:type="spellEnd"/>
      <w:r w:rsidRPr="00FF420F">
        <w:rPr>
          <w:rFonts w:ascii="Times New Roman" w:eastAsia="Times New Roman" w:hAnsi="Times New Roman" w:cs="Times New Roman"/>
          <w:b/>
          <w:sz w:val="24"/>
          <w:szCs w:val="24"/>
          <w:lang w:val="es-ES_tradnl" w:eastAsia="es-ES"/>
        </w:rPr>
        <w:t xml:space="preserve"> del puerto de Palma (ref. CC-C-P-0004).</w:t>
      </w:r>
    </w:p>
    <w:p w:rsidR="0056164A" w:rsidRDefault="0056164A" w:rsidP="00FF420F">
      <w:pPr>
        <w:widowControl/>
        <w:ind w:left="720" w:right="-1"/>
        <w:jc w:val="both"/>
        <w:rPr>
          <w:rFonts w:ascii="Times New Roman" w:eastAsia="Times New Roman" w:hAnsi="Times New Roman" w:cs="Times New Roman"/>
          <w:bCs/>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Se aprueban</w:t>
      </w:r>
      <w:r w:rsidRPr="0056164A">
        <w:rPr>
          <w:rFonts w:ascii="Times New Roman" w:eastAsia="Times New Roman" w:hAnsi="Times New Roman" w:cs="Times New Roman"/>
          <w:bCs/>
          <w:sz w:val="24"/>
          <w:szCs w:val="24"/>
          <w:lang w:val="es-ES_tradnl" w:eastAsia="es-ES"/>
        </w:rPr>
        <w:t xml:space="preserve"> los Pliegos de Bases y Cláusulas para el concurso público para la “EXPLOTACIÓN, EN RÉGIMEN DE CONCESIÓN ADMINISTRATIVA, DE LA LONJA DE PESCADO EN EL CONTRAMUELLE MOLLET DEL PUERTO DE PALMA (CC-C-P-0004)”,  para, seguidamente,  en aplicación de lo establecido en el artículo 86 del TRLPEMM, proceder a su publicación en el Boletín Oficial del Estado.</w:t>
      </w:r>
    </w:p>
    <w:p w:rsidR="0056164A" w:rsidRDefault="0056164A" w:rsidP="0056164A">
      <w:pPr>
        <w:widowControl/>
        <w:ind w:left="720" w:right="-1"/>
        <w:jc w:val="both"/>
        <w:rPr>
          <w:rFonts w:ascii="Times New Roman" w:eastAsia="Times New Roman" w:hAnsi="Times New Roman" w:cs="Times New Roman"/>
          <w:bCs/>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Acuerdo adoptado por unanimidad.</w:t>
      </w:r>
    </w:p>
    <w:p w:rsidR="0056164A" w:rsidRDefault="0056164A" w:rsidP="0056164A">
      <w:pPr>
        <w:widowControl/>
        <w:ind w:left="720" w:right="-1"/>
        <w:jc w:val="both"/>
        <w:rPr>
          <w:rFonts w:ascii="Times New Roman" w:eastAsia="Times New Roman" w:hAnsi="Times New Roman" w:cs="Times New Roman"/>
          <w:bCs/>
          <w:sz w:val="24"/>
          <w:szCs w:val="24"/>
          <w:lang w:val="es-ES_tradnl" w:eastAsia="es-ES"/>
        </w:rPr>
      </w:pPr>
    </w:p>
    <w:p w:rsidR="00FF420F" w:rsidRPr="0056164A" w:rsidRDefault="00FF420F" w:rsidP="00FF420F">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Propuesta de resolución de archivo del concurso público para la explotación, en régimen de concesión administrativa, de tiendas con régimen “libre de impuestos" en el puerto de Palma (ref. E.M.689.1).</w:t>
      </w:r>
    </w:p>
    <w:p w:rsidR="0056164A" w:rsidRDefault="0056164A" w:rsidP="00FF420F">
      <w:pPr>
        <w:widowControl/>
        <w:ind w:left="720" w:right="-1"/>
        <w:jc w:val="both"/>
        <w:rPr>
          <w:rFonts w:ascii="Times New Roman" w:eastAsia="Times New Roman" w:hAnsi="Times New Roman" w:cs="Times New Roman"/>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Se aprueba archivar </w:t>
      </w:r>
      <w:r w:rsidRPr="0056164A">
        <w:rPr>
          <w:rFonts w:ascii="Times New Roman" w:eastAsia="Times New Roman" w:hAnsi="Times New Roman" w:cs="Times New Roman"/>
          <w:sz w:val="24"/>
          <w:szCs w:val="24"/>
          <w:lang w:val="es-ES_tradnl" w:eastAsia="es-ES"/>
        </w:rPr>
        <w:t>el concurso público convocado para el otorgamiento de la concesión para la explotación, en régimen de concesión  administrativa, de tiendas  con  régimen "libre  de impuestos"   del  puerto de  Palma  de  Mallorca (E.M. 689.1), al haber resultado fallido como consecuencia del desistimiento del licitador cuya oferta fue elegida como la más ventajosa de las presentadas</w:t>
      </w:r>
      <w:r>
        <w:rPr>
          <w:rFonts w:ascii="Times New Roman" w:eastAsia="Times New Roman" w:hAnsi="Times New Roman" w:cs="Times New Roman"/>
          <w:sz w:val="24"/>
          <w:szCs w:val="24"/>
          <w:lang w:val="es-ES_tradnl" w:eastAsia="es-ES"/>
        </w:rPr>
        <w:t xml:space="preserve">, proceder a la </w:t>
      </w:r>
      <w:r w:rsidRPr="0056164A">
        <w:rPr>
          <w:rFonts w:ascii="Times New Roman" w:eastAsia="Times New Roman" w:hAnsi="Times New Roman" w:cs="Times New Roman"/>
          <w:sz w:val="24"/>
          <w:szCs w:val="24"/>
          <w:lang w:val="es-ES_tradnl" w:eastAsia="es-ES"/>
        </w:rPr>
        <w:t>devolución de las garantías provisionales constituidas por los licitadores</w:t>
      </w:r>
      <w:r>
        <w:rPr>
          <w:rFonts w:ascii="Times New Roman" w:eastAsia="Times New Roman" w:hAnsi="Times New Roman" w:cs="Times New Roman"/>
          <w:sz w:val="24"/>
          <w:szCs w:val="24"/>
          <w:lang w:val="es-ES_tradnl" w:eastAsia="es-ES"/>
        </w:rPr>
        <w:t>, n</w:t>
      </w:r>
      <w:r w:rsidRPr="0056164A">
        <w:rPr>
          <w:rFonts w:ascii="Times New Roman" w:eastAsia="Times New Roman" w:hAnsi="Times New Roman" w:cs="Times New Roman"/>
          <w:sz w:val="24"/>
          <w:szCs w:val="24"/>
          <w:lang w:val="es-ES_tradnl" w:eastAsia="es-ES"/>
        </w:rPr>
        <w:t>otificar esta resolución a los interesados y publicarla en el Boletín Oficial del Estado</w:t>
      </w:r>
      <w:r>
        <w:rPr>
          <w:rFonts w:ascii="Times New Roman" w:eastAsia="Times New Roman" w:hAnsi="Times New Roman" w:cs="Times New Roman"/>
          <w:sz w:val="24"/>
          <w:szCs w:val="24"/>
          <w:lang w:val="es-ES_tradnl" w:eastAsia="es-ES"/>
        </w:rPr>
        <w:t>.</w:t>
      </w: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p>
    <w:p w:rsidR="00FF420F" w:rsidRPr="0056164A" w:rsidRDefault="00FF420F" w:rsidP="0056164A">
      <w:pPr>
        <w:widowControl/>
        <w:ind w:left="720" w:right="-1"/>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val="es-ES_tradnl" w:eastAsia="es-ES"/>
        </w:rPr>
        <w:t xml:space="preserve">Propuesta de aprobación de los Pliegos de Bases y Cláusulas que han de regir el concurso público para la gestión, en régimen de concesión administrativa, de una instalación con destino a servicios de varada y botadura de embarcaciones y suministros en los muelles del </w:t>
      </w:r>
      <w:proofErr w:type="spellStart"/>
      <w:r w:rsidRPr="00FF420F">
        <w:rPr>
          <w:rFonts w:ascii="Times New Roman" w:eastAsia="Times New Roman" w:hAnsi="Times New Roman" w:cs="Times New Roman"/>
          <w:b/>
          <w:sz w:val="24"/>
          <w:szCs w:val="24"/>
          <w:lang w:val="es-ES_tradnl" w:eastAsia="es-ES"/>
        </w:rPr>
        <w:t>Cos</w:t>
      </w:r>
      <w:proofErr w:type="spellEnd"/>
      <w:r w:rsidRPr="00FF420F">
        <w:rPr>
          <w:rFonts w:ascii="Times New Roman" w:eastAsia="Times New Roman" w:hAnsi="Times New Roman" w:cs="Times New Roman"/>
          <w:b/>
          <w:sz w:val="24"/>
          <w:szCs w:val="24"/>
          <w:lang w:val="es-ES_tradnl" w:eastAsia="es-ES"/>
        </w:rPr>
        <w:t xml:space="preserve"> </w:t>
      </w:r>
      <w:proofErr w:type="spellStart"/>
      <w:r w:rsidRPr="00FF420F">
        <w:rPr>
          <w:rFonts w:ascii="Times New Roman" w:eastAsia="Times New Roman" w:hAnsi="Times New Roman" w:cs="Times New Roman"/>
          <w:b/>
          <w:sz w:val="24"/>
          <w:szCs w:val="24"/>
          <w:lang w:val="es-ES_tradnl" w:eastAsia="es-ES"/>
        </w:rPr>
        <w:t>Nou</w:t>
      </w:r>
      <w:proofErr w:type="spellEnd"/>
      <w:r w:rsidRPr="00FF420F">
        <w:rPr>
          <w:rFonts w:ascii="Times New Roman" w:eastAsia="Times New Roman" w:hAnsi="Times New Roman" w:cs="Times New Roman"/>
          <w:b/>
          <w:sz w:val="24"/>
          <w:szCs w:val="24"/>
          <w:lang w:val="es-ES_tradnl" w:eastAsia="es-ES"/>
        </w:rPr>
        <w:t xml:space="preserve"> en el puerto de </w:t>
      </w:r>
      <w:proofErr w:type="spellStart"/>
      <w:r w:rsidRPr="00FF420F">
        <w:rPr>
          <w:rFonts w:ascii="Times New Roman" w:eastAsia="Times New Roman" w:hAnsi="Times New Roman" w:cs="Times New Roman"/>
          <w:b/>
          <w:sz w:val="24"/>
          <w:szCs w:val="24"/>
          <w:lang w:val="es-ES_tradnl" w:eastAsia="es-ES"/>
        </w:rPr>
        <w:t>Maó</w:t>
      </w:r>
      <w:proofErr w:type="spellEnd"/>
      <w:r w:rsidRPr="00FF420F">
        <w:rPr>
          <w:rFonts w:ascii="Times New Roman" w:eastAsia="Times New Roman" w:hAnsi="Times New Roman" w:cs="Times New Roman"/>
          <w:b/>
          <w:sz w:val="24"/>
          <w:szCs w:val="24"/>
          <w:lang w:val="es-ES_tradnl" w:eastAsia="es-ES"/>
        </w:rPr>
        <w:t xml:space="preserve"> (ref. CC-C-M-0002).</w:t>
      </w: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p>
    <w:p w:rsidR="0056164A" w:rsidRPr="0056164A" w:rsidRDefault="0056164A" w:rsidP="0056164A">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Se aprueban</w:t>
      </w:r>
      <w:r w:rsidRPr="0056164A">
        <w:rPr>
          <w:rFonts w:ascii="Times New Roman" w:eastAsia="Times New Roman" w:hAnsi="Times New Roman" w:cs="Times New Roman"/>
          <w:sz w:val="24"/>
          <w:szCs w:val="24"/>
          <w:lang w:val="es-ES_tradnl" w:eastAsia="es-ES"/>
        </w:rPr>
        <w:t xml:space="preserve"> los Pliegos de Bases y Cláusulas para el concurso público para la “GESTIÓN EN RÉGIMEN DE CONCESIÓN ADMINISTRATIVA DE UNA INSTALACIÓN CON DESTINO A SERVICIOS DE VARADA Y BOTADURA DE EMBARCACIONES Y SUMINISTROS EN EL MUELLE DE COS NOU DEL PUERTO DE MAÓ (CC-C-M-0002)” para, seguidamente, en aplicación de lo establecido en el artículo 86 del TRLPEMM, proceder a su publicación en el Boletín Oficial del Estado.</w:t>
      </w: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56164A" w:rsidRDefault="0056164A" w:rsidP="0056164A">
      <w:pPr>
        <w:widowControl/>
        <w:ind w:left="720" w:right="-1"/>
        <w:jc w:val="both"/>
        <w:rPr>
          <w:rFonts w:ascii="Times New Roman" w:eastAsia="Times New Roman" w:hAnsi="Times New Roman" w:cs="Times New Roman"/>
          <w:sz w:val="24"/>
          <w:szCs w:val="24"/>
          <w:lang w:val="es-ES_tradnl" w:eastAsia="es-ES"/>
        </w:rPr>
      </w:pPr>
    </w:p>
    <w:p w:rsidR="00FF420F" w:rsidRPr="0073145C" w:rsidRDefault="00FF420F" w:rsidP="00FF420F">
      <w:pPr>
        <w:widowControl/>
        <w:ind w:left="720" w:right="-1"/>
        <w:jc w:val="both"/>
        <w:rPr>
          <w:rFonts w:ascii="Times New Roman" w:eastAsia="Times New Roman" w:hAnsi="Times New Roman" w:cs="Times New Roman"/>
          <w:b/>
          <w:bCs/>
          <w:sz w:val="24"/>
          <w:szCs w:val="24"/>
          <w:lang w:val="es-ES_tradnl" w:eastAsia="es-ES"/>
        </w:rPr>
      </w:pPr>
      <w:r w:rsidRPr="0073145C">
        <w:rPr>
          <w:rFonts w:ascii="Times New Roman" w:eastAsia="Times New Roman" w:hAnsi="Times New Roman" w:cs="Times New Roman"/>
          <w:b/>
          <w:bCs/>
          <w:sz w:val="24"/>
          <w:szCs w:val="24"/>
          <w:lang w:val="es-ES_tradnl" w:eastAsia="es-ES"/>
        </w:rPr>
        <w:t xml:space="preserve">Propuesta de resolución de otorgamiento de concesión administrativa con destino a oficina administrativa y espacio para actividades culturales propias de la Fundación Balearia en el puerto de la </w:t>
      </w:r>
      <w:proofErr w:type="spellStart"/>
      <w:r w:rsidRPr="0073145C">
        <w:rPr>
          <w:rFonts w:ascii="Times New Roman" w:eastAsia="Times New Roman" w:hAnsi="Times New Roman" w:cs="Times New Roman"/>
          <w:b/>
          <w:bCs/>
          <w:sz w:val="24"/>
          <w:szCs w:val="24"/>
          <w:lang w:val="es-ES_tradnl" w:eastAsia="es-ES"/>
        </w:rPr>
        <w:t>Savina</w:t>
      </w:r>
      <w:proofErr w:type="spellEnd"/>
      <w:r w:rsidRPr="0073145C">
        <w:rPr>
          <w:rFonts w:ascii="Times New Roman" w:eastAsia="Times New Roman" w:hAnsi="Times New Roman" w:cs="Times New Roman"/>
          <w:b/>
          <w:bCs/>
          <w:sz w:val="24"/>
          <w:szCs w:val="24"/>
          <w:lang w:val="es-ES_tradnl" w:eastAsia="es-ES"/>
        </w:rPr>
        <w:t xml:space="preserve"> </w:t>
      </w:r>
      <w:r w:rsidRPr="0073145C">
        <w:rPr>
          <w:rFonts w:ascii="Times New Roman" w:eastAsia="Times New Roman" w:hAnsi="Times New Roman" w:cs="Times New Roman"/>
          <w:b/>
          <w:sz w:val="24"/>
          <w:szCs w:val="24"/>
          <w:lang w:val="es-ES_tradnl" w:eastAsia="es-ES"/>
        </w:rPr>
        <w:t>(ref. CC-D-F-0005)</w:t>
      </w:r>
      <w:r w:rsidRPr="0073145C">
        <w:rPr>
          <w:rFonts w:ascii="Times New Roman" w:eastAsia="Times New Roman" w:hAnsi="Times New Roman" w:cs="Times New Roman"/>
          <w:b/>
          <w:bCs/>
          <w:sz w:val="24"/>
          <w:szCs w:val="24"/>
          <w:lang w:val="es-ES_tradnl" w:eastAsia="es-ES"/>
        </w:rPr>
        <w:t>.</w:t>
      </w:r>
    </w:p>
    <w:p w:rsidR="0056164A" w:rsidRDefault="0056164A" w:rsidP="00FF420F">
      <w:pPr>
        <w:widowControl/>
        <w:ind w:left="720" w:right="-1"/>
        <w:jc w:val="both"/>
        <w:rPr>
          <w:rFonts w:ascii="Times New Roman" w:eastAsia="Times New Roman" w:hAnsi="Times New Roman" w:cs="Times New Roman"/>
          <w:bCs/>
          <w:sz w:val="24"/>
          <w:szCs w:val="24"/>
          <w:lang w:val="es-ES_tradnl" w:eastAsia="es-ES"/>
        </w:rPr>
      </w:pPr>
    </w:p>
    <w:p w:rsidR="0056164A" w:rsidRDefault="0056164A" w:rsidP="0056164A">
      <w:pPr>
        <w:widowControl/>
        <w:ind w:left="720" w:right="-1"/>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val="es-ES_tradnl" w:eastAsia="es-ES"/>
        </w:rPr>
        <w:t xml:space="preserve">Se autoriza a BALEARIA S.A. la ocupación de dos locales </w:t>
      </w:r>
      <w:r w:rsidRPr="0056164A">
        <w:rPr>
          <w:rFonts w:ascii="Times New Roman" w:eastAsia="Times New Roman" w:hAnsi="Times New Roman" w:cs="Times New Roman"/>
          <w:bCs/>
          <w:sz w:val="24"/>
          <w:szCs w:val="24"/>
          <w:lang w:val="es-ES_tradnl" w:eastAsia="es-ES"/>
        </w:rPr>
        <w:t xml:space="preserve">con una superficie de 129,8 m2, en zona de dominio público portuario, en la zona de calzada de Poniente del Puerto de la </w:t>
      </w:r>
      <w:proofErr w:type="spellStart"/>
      <w:r w:rsidRPr="0056164A">
        <w:rPr>
          <w:rFonts w:ascii="Times New Roman" w:eastAsia="Times New Roman" w:hAnsi="Times New Roman" w:cs="Times New Roman"/>
          <w:bCs/>
          <w:sz w:val="24"/>
          <w:szCs w:val="24"/>
          <w:lang w:val="es-ES_tradnl" w:eastAsia="es-ES"/>
        </w:rPr>
        <w:lastRenderedPageBreak/>
        <w:t>Savina</w:t>
      </w:r>
      <w:proofErr w:type="spellEnd"/>
      <w:r w:rsidRPr="0056164A">
        <w:rPr>
          <w:rFonts w:ascii="Times New Roman" w:eastAsia="Times New Roman" w:hAnsi="Times New Roman" w:cs="Times New Roman"/>
          <w:bCs/>
          <w:sz w:val="24"/>
          <w:szCs w:val="24"/>
          <w:lang w:val="es-ES_tradnl" w:eastAsia="es-ES"/>
        </w:rPr>
        <w:t>, con destino a OFICINAS ADMINISTRATIVA</w:t>
      </w:r>
      <w:r>
        <w:rPr>
          <w:rFonts w:ascii="Times New Roman" w:eastAsia="Times New Roman" w:hAnsi="Times New Roman" w:cs="Times New Roman"/>
          <w:bCs/>
          <w:sz w:val="24"/>
          <w:szCs w:val="24"/>
          <w:lang w:val="es-ES_tradnl" w:eastAsia="es-ES"/>
        </w:rPr>
        <w:t>S</w:t>
      </w:r>
      <w:r w:rsidRPr="0056164A">
        <w:rPr>
          <w:rFonts w:ascii="Times New Roman" w:eastAsia="Times New Roman" w:hAnsi="Times New Roman" w:cs="Times New Roman"/>
          <w:bCs/>
          <w:sz w:val="24"/>
          <w:szCs w:val="24"/>
          <w:lang w:val="es-ES_tradnl" w:eastAsia="es-ES"/>
        </w:rPr>
        <w:t xml:space="preserve"> Y ESPACIO PARA ACTIVIDADES CULTURALES PROPIAS DE LA FUNDACIÓN BALEARIA, por el plazo de CINCO (5) AÑOS desde la fecha de notificación de la resolución y con sujeción, en lo que sea de aplicación, a las condiciones y prescripciones aceptadas en fecha 10 de noviembre de 2023 </w:t>
      </w:r>
      <w:r>
        <w:rPr>
          <w:rFonts w:ascii="Times New Roman" w:eastAsia="Times New Roman" w:hAnsi="Times New Roman" w:cs="Times New Roman"/>
          <w:bCs/>
          <w:sz w:val="24"/>
          <w:szCs w:val="24"/>
          <w:lang w:val="es-ES_tradnl" w:eastAsia="es-ES"/>
        </w:rPr>
        <w:t xml:space="preserve">, delegar </w:t>
      </w:r>
      <w:r w:rsidRPr="0056164A">
        <w:rPr>
          <w:rFonts w:ascii="Times New Roman" w:eastAsia="Times New Roman" w:hAnsi="Times New Roman" w:cs="Times New Roman"/>
          <w:bCs/>
          <w:sz w:val="24"/>
          <w:szCs w:val="24"/>
          <w:lang w:val="es-ES_tradnl" w:eastAsia="es-ES"/>
        </w:rPr>
        <w:t>en el Presidente de la Autoridad Portuaria la aprobación del proyecto constructivo</w:t>
      </w:r>
      <w:r>
        <w:rPr>
          <w:rFonts w:ascii="Times New Roman" w:eastAsia="Times New Roman" w:hAnsi="Times New Roman" w:cs="Times New Roman"/>
          <w:bCs/>
          <w:sz w:val="24"/>
          <w:szCs w:val="24"/>
          <w:lang w:val="es-ES_tradnl" w:eastAsia="es-ES"/>
        </w:rPr>
        <w:t xml:space="preserve"> y n</w:t>
      </w:r>
      <w:r w:rsidRPr="0056164A">
        <w:rPr>
          <w:rFonts w:ascii="Times New Roman" w:eastAsia="Times New Roman" w:hAnsi="Times New Roman" w:cs="Times New Roman"/>
          <w:bCs/>
          <w:sz w:val="24"/>
          <w:szCs w:val="24"/>
          <w:lang w:val="es-ES_tradnl" w:eastAsia="es-ES"/>
        </w:rPr>
        <w:t xml:space="preserve">otificar al interesado el contenido </w:t>
      </w:r>
      <w:r>
        <w:rPr>
          <w:rFonts w:ascii="Times New Roman" w:eastAsia="Times New Roman" w:hAnsi="Times New Roman" w:cs="Times New Roman"/>
          <w:bCs/>
          <w:sz w:val="24"/>
          <w:szCs w:val="24"/>
          <w:lang w:val="es-ES_tradnl" w:eastAsia="es-ES"/>
        </w:rPr>
        <w:t>de esta Resolución.</w:t>
      </w:r>
    </w:p>
    <w:p w:rsidR="0073145C" w:rsidRDefault="0073145C" w:rsidP="0056164A">
      <w:pPr>
        <w:widowControl/>
        <w:ind w:left="720" w:right="-1"/>
        <w:jc w:val="both"/>
        <w:rPr>
          <w:rFonts w:ascii="Times New Roman" w:eastAsia="Times New Roman" w:hAnsi="Times New Roman" w:cs="Times New Roman"/>
          <w:bCs/>
          <w:sz w:val="24"/>
          <w:szCs w:val="24"/>
          <w:lang w:val="es-ES_tradnl" w:eastAsia="es-ES"/>
        </w:rPr>
      </w:pPr>
    </w:p>
    <w:p w:rsidR="0073145C" w:rsidRDefault="0073145C" w:rsidP="0073145C">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56164A" w:rsidRPr="00FF420F" w:rsidRDefault="0056164A" w:rsidP="00FF420F">
      <w:pPr>
        <w:widowControl/>
        <w:ind w:left="720" w:right="-1"/>
        <w:jc w:val="both"/>
        <w:rPr>
          <w:rFonts w:ascii="Times New Roman" w:eastAsia="Times New Roman" w:hAnsi="Times New Roman" w:cs="Times New Roman"/>
          <w:bCs/>
          <w:sz w:val="24"/>
          <w:szCs w:val="24"/>
          <w:lang w:val="es-ES_tradnl" w:eastAsia="es-ES"/>
        </w:rPr>
      </w:pPr>
      <w:bookmarkStart w:id="0" w:name="_GoBack"/>
      <w:bookmarkEnd w:id="0"/>
    </w:p>
    <w:p w:rsidR="00FF420F" w:rsidRDefault="00FF420F" w:rsidP="00FF420F">
      <w:pPr>
        <w:widowControl/>
        <w:ind w:left="720" w:right="-1"/>
        <w:jc w:val="both"/>
        <w:rPr>
          <w:rFonts w:ascii="Times New Roman" w:eastAsia="Times New Roman" w:hAnsi="Times New Roman" w:cs="Times New Roman"/>
          <w:b/>
          <w:sz w:val="24"/>
          <w:szCs w:val="24"/>
          <w:lang w:val="es-ES_tradnl" w:eastAsia="es-ES"/>
        </w:rPr>
      </w:pPr>
      <w:r w:rsidRPr="0073145C">
        <w:rPr>
          <w:rFonts w:ascii="Times New Roman" w:eastAsia="Times New Roman" w:hAnsi="Times New Roman" w:cs="Times New Roman"/>
          <w:b/>
          <w:sz w:val="24"/>
          <w:szCs w:val="24"/>
          <w:lang w:val="es-ES_tradnl" w:eastAsia="es-ES"/>
        </w:rPr>
        <w:t xml:space="preserve">Propuesta de resolución sobre la solicitud de prórroga del plazo -prevista en el título- de la autorización de ocupación temporal para la explotación de la dársena de levante para embarcaciones menores en el puerto de la </w:t>
      </w:r>
      <w:proofErr w:type="spellStart"/>
      <w:r w:rsidRPr="0073145C">
        <w:rPr>
          <w:rFonts w:ascii="Times New Roman" w:eastAsia="Times New Roman" w:hAnsi="Times New Roman" w:cs="Times New Roman"/>
          <w:b/>
          <w:sz w:val="24"/>
          <w:szCs w:val="24"/>
          <w:lang w:val="es-ES_tradnl" w:eastAsia="es-ES"/>
        </w:rPr>
        <w:t>Savina</w:t>
      </w:r>
      <w:proofErr w:type="spellEnd"/>
      <w:r w:rsidRPr="0073145C">
        <w:rPr>
          <w:rFonts w:ascii="Times New Roman" w:eastAsia="Times New Roman" w:hAnsi="Times New Roman" w:cs="Times New Roman"/>
          <w:b/>
          <w:sz w:val="24"/>
          <w:szCs w:val="24"/>
          <w:lang w:val="es-ES_tradnl" w:eastAsia="es-ES"/>
        </w:rPr>
        <w:t xml:space="preserve"> (ref.E.M.759.1/GSP 173).</w:t>
      </w:r>
    </w:p>
    <w:p w:rsidR="0073145C" w:rsidRPr="0073145C" w:rsidRDefault="0073145C" w:rsidP="00FF420F">
      <w:pPr>
        <w:widowControl/>
        <w:ind w:left="720" w:right="-1"/>
        <w:jc w:val="both"/>
        <w:rPr>
          <w:rFonts w:ascii="Times New Roman" w:eastAsia="Times New Roman" w:hAnsi="Times New Roman" w:cs="Times New Roman"/>
          <w:b/>
          <w:bCs/>
          <w:sz w:val="24"/>
          <w:szCs w:val="24"/>
          <w:lang w:val="es-ES_tradnl" w:eastAsia="es-ES"/>
        </w:rPr>
      </w:pPr>
    </w:p>
    <w:p w:rsidR="00EE13DB" w:rsidRDefault="0073145C" w:rsidP="00330033">
      <w:pPr>
        <w:widowControl/>
        <w:ind w:left="720" w:right="-1"/>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autoriza</w:t>
      </w:r>
      <w:r w:rsidRPr="0073145C">
        <w:rPr>
          <w:rFonts w:ascii="Times New Roman" w:eastAsia="Times New Roman" w:hAnsi="Times New Roman" w:cs="Times New Roman"/>
          <w:sz w:val="24"/>
          <w:szCs w:val="24"/>
          <w:lang w:eastAsia="es-ES"/>
        </w:rPr>
        <w:t xml:space="preserve"> la prórroga de la autorización de ocupación temporal para la explotación de la dársena para embarcaciones menores en el puerto de la </w:t>
      </w:r>
      <w:proofErr w:type="spellStart"/>
      <w:r w:rsidRPr="0073145C">
        <w:rPr>
          <w:rFonts w:ascii="Times New Roman" w:eastAsia="Times New Roman" w:hAnsi="Times New Roman" w:cs="Times New Roman"/>
          <w:sz w:val="24"/>
          <w:szCs w:val="24"/>
          <w:lang w:eastAsia="es-ES"/>
        </w:rPr>
        <w:t>Savina</w:t>
      </w:r>
      <w:proofErr w:type="spellEnd"/>
      <w:r w:rsidRPr="0073145C">
        <w:rPr>
          <w:rFonts w:ascii="Times New Roman" w:eastAsia="Times New Roman" w:hAnsi="Times New Roman" w:cs="Times New Roman"/>
          <w:sz w:val="24"/>
          <w:szCs w:val="24"/>
          <w:lang w:eastAsia="es-ES"/>
        </w:rPr>
        <w:t xml:space="preserve"> (Formentera)” (EM-759.1/GSP-173</w:t>
      </w:r>
    </w:p>
    <w:p w:rsidR="0073145C" w:rsidRDefault="0073145C" w:rsidP="00330033">
      <w:pPr>
        <w:widowControl/>
        <w:ind w:left="720" w:right="-1"/>
        <w:jc w:val="both"/>
        <w:rPr>
          <w:rFonts w:ascii="Times New Roman" w:eastAsia="Times New Roman" w:hAnsi="Times New Roman" w:cs="Times New Roman"/>
          <w:sz w:val="24"/>
          <w:szCs w:val="24"/>
          <w:lang w:eastAsia="es-ES"/>
        </w:rPr>
      </w:pPr>
    </w:p>
    <w:p w:rsidR="0073145C" w:rsidRDefault="0073145C" w:rsidP="0073145C">
      <w:pPr>
        <w:widowControl/>
        <w:ind w:left="720" w:right="-1"/>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Acuerdo adoptado por unanimidad.</w:t>
      </w:r>
    </w:p>
    <w:p w:rsidR="007026CE" w:rsidRPr="00330033" w:rsidRDefault="007026CE" w:rsidP="00330033">
      <w:pPr>
        <w:widowControl/>
        <w:ind w:left="720" w:right="-1"/>
        <w:jc w:val="both"/>
        <w:rPr>
          <w:rFonts w:ascii="Times New Roman" w:eastAsia="Times New Roman" w:hAnsi="Times New Roman" w:cs="Times New Roman"/>
          <w:sz w:val="24"/>
          <w:szCs w:val="24"/>
          <w:lang w:val="es-ES_tradnl" w:eastAsia="es-ES"/>
        </w:rPr>
      </w:pPr>
    </w:p>
    <w:sectPr w:rsidR="007026CE" w:rsidRPr="00330033">
      <w:headerReference w:type="default" r:id="rId9"/>
      <w:footerReference w:type="default" r:id="rId10"/>
      <w:pgSz w:w="11900" w:h="16840"/>
      <w:pgMar w:top="2160" w:right="980" w:bottom="1200" w:left="1220" w:header="60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64A" w:rsidRDefault="0056164A">
      <w:r>
        <w:separator/>
      </w:r>
    </w:p>
  </w:endnote>
  <w:endnote w:type="continuationSeparator" w:id="0">
    <w:p w:rsidR="0056164A" w:rsidRDefault="005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27788"/>
      <w:docPartObj>
        <w:docPartGallery w:val="Page Numbers (Bottom of Page)"/>
        <w:docPartUnique/>
      </w:docPartObj>
    </w:sdtPr>
    <w:sdtContent>
      <w:p w:rsidR="0056164A" w:rsidRDefault="0056164A">
        <w:pPr>
          <w:pStyle w:val="Piedepgina"/>
          <w:jc w:val="center"/>
        </w:pPr>
        <w:r>
          <w:fldChar w:fldCharType="begin"/>
        </w:r>
        <w:r>
          <w:instrText>PAGE   \* MERGEFORMAT</w:instrText>
        </w:r>
        <w:r>
          <w:fldChar w:fldCharType="separate"/>
        </w:r>
        <w:r w:rsidR="0073145C">
          <w:rPr>
            <w:noProof/>
          </w:rPr>
          <w:t>4</w:t>
        </w:r>
        <w:r>
          <w:fldChar w:fldCharType="end"/>
        </w:r>
      </w:p>
    </w:sdtContent>
  </w:sdt>
  <w:sdt>
    <w:sdtPr>
      <w:rPr>
        <w:sz w:val="20"/>
        <w:szCs w:val="20"/>
        <w:lang w:val="es-ES_tradnl"/>
      </w:rPr>
      <w:id w:val="1928929187"/>
      <w:docPartObj>
        <w:docPartGallery w:val="Page Numbers (Bottom of Page)"/>
        <w:docPartUnique/>
      </w:docPartObj>
    </w:sdtPr>
    <w:sdtContent>
      <w:p w:rsidR="0056164A" w:rsidRPr="0066199E" w:rsidRDefault="0056164A" w:rsidP="0066199E">
        <w:pPr>
          <w:spacing w:line="14" w:lineRule="auto"/>
          <w:rPr>
            <w:sz w:val="20"/>
            <w:szCs w:val="20"/>
            <w:lang w:val="es-ES_tradnl"/>
          </w:rPr>
        </w:pPr>
        <w:r w:rsidRPr="0066199E">
          <w:rPr>
            <w:noProof/>
            <w:sz w:val="20"/>
            <w:szCs w:val="20"/>
            <w:lang w:eastAsia="es-ES"/>
          </w:rPr>
          <w:drawing>
            <wp:anchor distT="0" distB="0" distL="114300" distR="114300" simplePos="0" relativeHeight="503314528" behindDoc="1" locked="0" layoutInCell="1" allowOverlap="1" wp14:anchorId="7C6F37D3" wp14:editId="51BD9309">
              <wp:simplePos x="0" y="0"/>
              <wp:positionH relativeFrom="column">
                <wp:posOffset>5130165</wp:posOffset>
              </wp:positionH>
              <wp:positionV relativeFrom="paragraph">
                <wp:posOffset>-67310</wp:posOffset>
              </wp:positionV>
              <wp:extent cx="1122045" cy="591185"/>
              <wp:effectExtent l="0" t="0" r="1905" b="0"/>
              <wp:wrapTight wrapText="bothSides">
                <wp:wrapPolygon edited="0">
                  <wp:start x="0" y="0"/>
                  <wp:lineTo x="0" y="20881"/>
                  <wp:lineTo x="21270" y="20881"/>
                  <wp:lineTo x="2127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14:sizeRelH relativeFrom="page">
                <wp14:pctWidth>0</wp14:pctWidth>
              </wp14:sizeRelH>
              <wp14:sizeRelV relativeFrom="page">
                <wp14:pctHeight>0</wp14:pctHeight>
              </wp14:sizeRelV>
            </wp:anchor>
          </w:drawing>
        </w:r>
        <w:r w:rsidRPr="0066199E">
          <w:rPr>
            <w:sz w:val="20"/>
            <w:szCs w:val="20"/>
            <w:lang w:val="es-ES_tradnl"/>
          </w:rPr>
          <w:fldChar w:fldCharType="begin"/>
        </w:r>
        <w:r w:rsidRPr="0066199E">
          <w:rPr>
            <w:sz w:val="20"/>
            <w:szCs w:val="20"/>
            <w:lang w:val="es-ES_tradnl"/>
          </w:rPr>
          <w:instrText>PAGE   \* MERGEFORMAT</w:instrText>
        </w:r>
        <w:r w:rsidRPr="0066199E">
          <w:rPr>
            <w:sz w:val="20"/>
            <w:szCs w:val="20"/>
            <w:lang w:val="es-ES_tradnl"/>
          </w:rPr>
          <w:fldChar w:fldCharType="separate"/>
        </w:r>
        <w:r w:rsidR="0073145C" w:rsidRPr="0073145C">
          <w:rPr>
            <w:noProof/>
            <w:sz w:val="20"/>
            <w:szCs w:val="20"/>
          </w:rPr>
          <w:t>4</w:t>
        </w:r>
        <w:r w:rsidRPr="0066199E">
          <w:rPr>
            <w:sz w:val="20"/>
            <w:szCs w:val="20"/>
          </w:rPr>
          <w:fldChar w:fldCharType="end"/>
        </w:r>
      </w:p>
    </w:sdtContent>
  </w:sdt>
  <w:p w:rsidR="0056164A" w:rsidRPr="0066199E" w:rsidRDefault="0056164A" w:rsidP="0066199E">
    <w:pPr>
      <w:spacing w:line="14" w:lineRule="auto"/>
      <w:rPr>
        <w:sz w:val="20"/>
        <w:szCs w:val="20"/>
        <w:lang w:val="es-ES_tradnl"/>
      </w:rPr>
    </w:pPr>
    <w:r w:rsidRPr="0066199E">
      <w:rPr>
        <w:sz w:val="20"/>
        <w:szCs w:val="20"/>
        <w:lang w:val="es-ES_tradnl"/>
      </w:rPr>
      <w:tab/>
    </w:r>
  </w:p>
  <w:p w:rsidR="0056164A" w:rsidRDefault="0056164A" w:rsidP="0066199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64A" w:rsidRDefault="0056164A">
      <w:r>
        <w:separator/>
      </w:r>
    </w:p>
  </w:footnote>
  <w:footnote w:type="continuationSeparator" w:id="0">
    <w:p w:rsidR="0056164A" w:rsidRDefault="00561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4A" w:rsidRDefault="0056164A">
    <w:pPr>
      <w:spacing w:line="14" w:lineRule="auto"/>
      <w:rPr>
        <w:sz w:val="20"/>
        <w:szCs w:val="20"/>
      </w:rPr>
    </w:pPr>
    <w:r>
      <w:rPr>
        <w:noProof/>
        <w:lang w:eastAsia="es-ES"/>
      </w:rPr>
      <w:drawing>
        <wp:anchor distT="0" distB="0" distL="114300" distR="114300" simplePos="0" relativeHeight="503312480" behindDoc="1" locked="0" layoutInCell="1" allowOverlap="1" wp14:anchorId="4B132C4C" wp14:editId="39974CEF">
          <wp:simplePos x="0" y="0"/>
          <wp:positionH relativeFrom="page">
            <wp:posOffset>838200</wp:posOffset>
          </wp:positionH>
          <wp:positionV relativeFrom="page">
            <wp:posOffset>381000</wp:posOffset>
          </wp:positionV>
          <wp:extent cx="5634355" cy="9906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3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1F6"/>
    <w:multiLevelType w:val="hybridMultilevel"/>
    <w:tmpl w:val="B72EFDF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8AE27A9"/>
    <w:multiLevelType w:val="hybridMultilevel"/>
    <w:tmpl w:val="D55CCB56"/>
    <w:lvl w:ilvl="0" w:tplc="C11011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B0F6791"/>
    <w:multiLevelType w:val="hybridMultilevel"/>
    <w:tmpl w:val="E1C25CD2"/>
    <w:lvl w:ilvl="0" w:tplc="61D0CA24">
      <w:start w:val="1"/>
      <w:numFmt w:val="decimal"/>
      <w:lvlText w:val="%1."/>
      <w:lvlJc w:val="left"/>
      <w:pPr>
        <w:ind w:left="660" w:hanging="285"/>
        <w:jc w:val="right"/>
      </w:pPr>
      <w:rPr>
        <w:rFonts w:ascii="Times New Roman" w:eastAsia="Times New Roman" w:hAnsi="Times New Roman" w:hint="default"/>
        <w:sz w:val="22"/>
        <w:szCs w:val="22"/>
      </w:rPr>
    </w:lvl>
    <w:lvl w:ilvl="1" w:tplc="3D486CE8">
      <w:start w:val="1"/>
      <w:numFmt w:val="bullet"/>
      <w:lvlText w:val="•"/>
      <w:lvlJc w:val="left"/>
      <w:pPr>
        <w:ind w:left="1564" w:hanging="285"/>
      </w:pPr>
      <w:rPr>
        <w:rFonts w:hint="default"/>
      </w:rPr>
    </w:lvl>
    <w:lvl w:ilvl="2" w:tplc="9A1208D0">
      <w:start w:val="1"/>
      <w:numFmt w:val="bullet"/>
      <w:lvlText w:val="•"/>
      <w:lvlJc w:val="left"/>
      <w:pPr>
        <w:ind w:left="2468" w:hanging="285"/>
      </w:pPr>
      <w:rPr>
        <w:rFonts w:hint="default"/>
      </w:rPr>
    </w:lvl>
    <w:lvl w:ilvl="3" w:tplc="7986A1E2">
      <w:start w:val="1"/>
      <w:numFmt w:val="bullet"/>
      <w:lvlText w:val="•"/>
      <w:lvlJc w:val="left"/>
      <w:pPr>
        <w:ind w:left="3372" w:hanging="285"/>
      </w:pPr>
      <w:rPr>
        <w:rFonts w:hint="default"/>
      </w:rPr>
    </w:lvl>
    <w:lvl w:ilvl="4" w:tplc="011ABD64">
      <w:start w:val="1"/>
      <w:numFmt w:val="bullet"/>
      <w:lvlText w:val="•"/>
      <w:lvlJc w:val="left"/>
      <w:pPr>
        <w:ind w:left="4276" w:hanging="285"/>
      </w:pPr>
      <w:rPr>
        <w:rFonts w:hint="default"/>
      </w:rPr>
    </w:lvl>
    <w:lvl w:ilvl="5" w:tplc="1F30D058">
      <w:start w:val="1"/>
      <w:numFmt w:val="bullet"/>
      <w:lvlText w:val="•"/>
      <w:lvlJc w:val="left"/>
      <w:pPr>
        <w:ind w:left="5180" w:hanging="285"/>
      </w:pPr>
      <w:rPr>
        <w:rFonts w:hint="default"/>
      </w:rPr>
    </w:lvl>
    <w:lvl w:ilvl="6" w:tplc="55F29D5A">
      <w:start w:val="1"/>
      <w:numFmt w:val="bullet"/>
      <w:lvlText w:val="•"/>
      <w:lvlJc w:val="left"/>
      <w:pPr>
        <w:ind w:left="6084" w:hanging="285"/>
      </w:pPr>
      <w:rPr>
        <w:rFonts w:hint="default"/>
      </w:rPr>
    </w:lvl>
    <w:lvl w:ilvl="7" w:tplc="FB8CACDC">
      <w:start w:val="1"/>
      <w:numFmt w:val="bullet"/>
      <w:lvlText w:val="•"/>
      <w:lvlJc w:val="left"/>
      <w:pPr>
        <w:ind w:left="6988" w:hanging="285"/>
      </w:pPr>
      <w:rPr>
        <w:rFonts w:hint="default"/>
      </w:rPr>
    </w:lvl>
    <w:lvl w:ilvl="8" w:tplc="278A4DF6">
      <w:start w:val="1"/>
      <w:numFmt w:val="bullet"/>
      <w:lvlText w:val="•"/>
      <w:lvlJc w:val="left"/>
      <w:pPr>
        <w:ind w:left="7892" w:hanging="285"/>
      </w:pPr>
      <w:rPr>
        <w:rFonts w:hint="default"/>
      </w:rPr>
    </w:lvl>
  </w:abstractNum>
  <w:abstractNum w:abstractNumId="3">
    <w:nsid w:val="0D8B4A64"/>
    <w:multiLevelType w:val="hybridMultilevel"/>
    <w:tmpl w:val="6816ACF4"/>
    <w:lvl w:ilvl="0" w:tplc="AD44BD80">
      <w:start w:val="13"/>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4">
    <w:nsid w:val="1A7F3F75"/>
    <w:multiLevelType w:val="hybridMultilevel"/>
    <w:tmpl w:val="5D82A5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4D3392"/>
    <w:multiLevelType w:val="hybridMultilevel"/>
    <w:tmpl w:val="381C0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F79A8"/>
    <w:multiLevelType w:val="hybridMultilevel"/>
    <w:tmpl w:val="CF50DB86"/>
    <w:lvl w:ilvl="0" w:tplc="0C0A0001">
      <w:start w:val="1"/>
      <w:numFmt w:val="bullet"/>
      <w:lvlText w:val=""/>
      <w:lvlJc w:val="left"/>
      <w:pPr>
        <w:ind w:left="2419" w:hanging="360"/>
      </w:pPr>
      <w:rPr>
        <w:rFonts w:ascii="Symbol" w:hAnsi="Symbol" w:hint="default"/>
      </w:rPr>
    </w:lvl>
    <w:lvl w:ilvl="1" w:tplc="0C0A0003">
      <w:start w:val="1"/>
      <w:numFmt w:val="bullet"/>
      <w:lvlText w:val="o"/>
      <w:lvlJc w:val="left"/>
      <w:pPr>
        <w:ind w:left="3139" w:hanging="360"/>
      </w:pPr>
      <w:rPr>
        <w:rFonts w:ascii="Courier New" w:hAnsi="Courier New" w:cs="Courier New" w:hint="default"/>
      </w:rPr>
    </w:lvl>
    <w:lvl w:ilvl="2" w:tplc="0C0A0005" w:tentative="1">
      <w:start w:val="1"/>
      <w:numFmt w:val="bullet"/>
      <w:lvlText w:val=""/>
      <w:lvlJc w:val="left"/>
      <w:pPr>
        <w:ind w:left="3859" w:hanging="360"/>
      </w:pPr>
      <w:rPr>
        <w:rFonts w:ascii="Wingdings" w:hAnsi="Wingdings" w:hint="default"/>
      </w:rPr>
    </w:lvl>
    <w:lvl w:ilvl="3" w:tplc="0C0A0001" w:tentative="1">
      <w:start w:val="1"/>
      <w:numFmt w:val="bullet"/>
      <w:lvlText w:val=""/>
      <w:lvlJc w:val="left"/>
      <w:pPr>
        <w:ind w:left="4579" w:hanging="360"/>
      </w:pPr>
      <w:rPr>
        <w:rFonts w:ascii="Symbol" w:hAnsi="Symbol" w:hint="default"/>
      </w:rPr>
    </w:lvl>
    <w:lvl w:ilvl="4" w:tplc="0C0A0003" w:tentative="1">
      <w:start w:val="1"/>
      <w:numFmt w:val="bullet"/>
      <w:lvlText w:val="o"/>
      <w:lvlJc w:val="left"/>
      <w:pPr>
        <w:ind w:left="5299" w:hanging="360"/>
      </w:pPr>
      <w:rPr>
        <w:rFonts w:ascii="Courier New" w:hAnsi="Courier New" w:cs="Courier New" w:hint="default"/>
      </w:rPr>
    </w:lvl>
    <w:lvl w:ilvl="5" w:tplc="0C0A0005" w:tentative="1">
      <w:start w:val="1"/>
      <w:numFmt w:val="bullet"/>
      <w:lvlText w:val=""/>
      <w:lvlJc w:val="left"/>
      <w:pPr>
        <w:ind w:left="6019" w:hanging="360"/>
      </w:pPr>
      <w:rPr>
        <w:rFonts w:ascii="Wingdings" w:hAnsi="Wingdings" w:hint="default"/>
      </w:rPr>
    </w:lvl>
    <w:lvl w:ilvl="6" w:tplc="0C0A0001" w:tentative="1">
      <w:start w:val="1"/>
      <w:numFmt w:val="bullet"/>
      <w:lvlText w:val=""/>
      <w:lvlJc w:val="left"/>
      <w:pPr>
        <w:ind w:left="6739" w:hanging="360"/>
      </w:pPr>
      <w:rPr>
        <w:rFonts w:ascii="Symbol" w:hAnsi="Symbol" w:hint="default"/>
      </w:rPr>
    </w:lvl>
    <w:lvl w:ilvl="7" w:tplc="0C0A0003" w:tentative="1">
      <w:start w:val="1"/>
      <w:numFmt w:val="bullet"/>
      <w:lvlText w:val="o"/>
      <w:lvlJc w:val="left"/>
      <w:pPr>
        <w:ind w:left="7459" w:hanging="360"/>
      </w:pPr>
      <w:rPr>
        <w:rFonts w:ascii="Courier New" w:hAnsi="Courier New" w:cs="Courier New" w:hint="default"/>
      </w:rPr>
    </w:lvl>
    <w:lvl w:ilvl="8" w:tplc="0C0A0005" w:tentative="1">
      <w:start w:val="1"/>
      <w:numFmt w:val="bullet"/>
      <w:lvlText w:val=""/>
      <w:lvlJc w:val="left"/>
      <w:pPr>
        <w:ind w:left="8179" w:hanging="360"/>
      </w:pPr>
      <w:rPr>
        <w:rFonts w:ascii="Wingdings" w:hAnsi="Wingdings" w:hint="default"/>
      </w:rPr>
    </w:lvl>
  </w:abstractNum>
  <w:abstractNum w:abstractNumId="7">
    <w:nsid w:val="611D5934"/>
    <w:multiLevelType w:val="hybridMultilevel"/>
    <w:tmpl w:val="CF78A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A22B4A"/>
    <w:multiLevelType w:val="hybridMultilevel"/>
    <w:tmpl w:val="9586A216"/>
    <w:lvl w:ilvl="0" w:tplc="0AACE952">
      <w:start w:val="3"/>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9">
    <w:nsid w:val="716B62F8"/>
    <w:multiLevelType w:val="hybridMultilevel"/>
    <w:tmpl w:val="2132F03A"/>
    <w:lvl w:ilvl="0" w:tplc="FC365FA8">
      <w:start w:val="1"/>
      <w:numFmt w:val="decimal"/>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6CA7E0A"/>
    <w:multiLevelType w:val="hybridMultilevel"/>
    <w:tmpl w:val="5558AB50"/>
    <w:lvl w:ilvl="0" w:tplc="3AF2A21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7"/>
  </w:num>
  <w:num w:numId="6">
    <w:abstractNumId w:val="4"/>
  </w:num>
  <w:num w:numId="7">
    <w:abstractNumId w:val="10"/>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C"/>
    <w:rsid w:val="00006F77"/>
    <w:rsid w:val="00010A24"/>
    <w:rsid w:val="0001716B"/>
    <w:rsid w:val="0003063D"/>
    <w:rsid w:val="00031C7A"/>
    <w:rsid w:val="00032656"/>
    <w:rsid w:val="000333A4"/>
    <w:rsid w:val="00033B19"/>
    <w:rsid w:val="000518FC"/>
    <w:rsid w:val="0005399F"/>
    <w:rsid w:val="00057237"/>
    <w:rsid w:val="000613E8"/>
    <w:rsid w:val="00064491"/>
    <w:rsid w:val="000672A5"/>
    <w:rsid w:val="00084E3F"/>
    <w:rsid w:val="0009161C"/>
    <w:rsid w:val="00093D7C"/>
    <w:rsid w:val="000A195C"/>
    <w:rsid w:val="000A1FEE"/>
    <w:rsid w:val="000A2CE6"/>
    <w:rsid w:val="000C0FDB"/>
    <w:rsid w:val="000D5400"/>
    <w:rsid w:val="000E5336"/>
    <w:rsid w:val="000F509F"/>
    <w:rsid w:val="001052D3"/>
    <w:rsid w:val="00115C53"/>
    <w:rsid w:val="001166A4"/>
    <w:rsid w:val="001338FF"/>
    <w:rsid w:val="001457A5"/>
    <w:rsid w:val="00162DD0"/>
    <w:rsid w:val="00166892"/>
    <w:rsid w:val="001833A1"/>
    <w:rsid w:val="001B141E"/>
    <w:rsid w:val="001C0606"/>
    <w:rsid w:val="001D57E4"/>
    <w:rsid w:val="001F3F04"/>
    <w:rsid w:val="00201D2D"/>
    <w:rsid w:val="00203E0D"/>
    <w:rsid w:val="002133FD"/>
    <w:rsid w:val="002228CD"/>
    <w:rsid w:val="002570C2"/>
    <w:rsid w:val="00271DEC"/>
    <w:rsid w:val="00283BF1"/>
    <w:rsid w:val="0028768D"/>
    <w:rsid w:val="00287C67"/>
    <w:rsid w:val="002916AA"/>
    <w:rsid w:val="002A07E1"/>
    <w:rsid w:val="002A29DA"/>
    <w:rsid w:val="002A5C1F"/>
    <w:rsid w:val="002B77C2"/>
    <w:rsid w:val="002B7A71"/>
    <w:rsid w:val="002D634F"/>
    <w:rsid w:val="002F4277"/>
    <w:rsid w:val="00302517"/>
    <w:rsid w:val="00302610"/>
    <w:rsid w:val="00307D64"/>
    <w:rsid w:val="00323CCC"/>
    <w:rsid w:val="00330033"/>
    <w:rsid w:val="00335A22"/>
    <w:rsid w:val="00341389"/>
    <w:rsid w:val="003434C2"/>
    <w:rsid w:val="003457D1"/>
    <w:rsid w:val="00345E76"/>
    <w:rsid w:val="00346C57"/>
    <w:rsid w:val="003737DD"/>
    <w:rsid w:val="00381C8B"/>
    <w:rsid w:val="00385A3D"/>
    <w:rsid w:val="0038797A"/>
    <w:rsid w:val="003A21C4"/>
    <w:rsid w:val="003B7FB9"/>
    <w:rsid w:val="003D65E4"/>
    <w:rsid w:val="003D7E7B"/>
    <w:rsid w:val="003E31E5"/>
    <w:rsid w:val="003F087A"/>
    <w:rsid w:val="00400F45"/>
    <w:rsid w:val="00416AA4"/>
    <w:rsid w:val="00420553"/>
    <w:rsid w:val="0042596C"/>
    <w:rsid w:val="00431576"/>
    <w:rsid w:val="00437570"/>
    <w:rsid w:val="004400E9"/>
    <w:rsid w:val="0044495C"/>
    <w:rsid w:val="0045257C"/>
    <w:rsid w:val="00461DE7"/>
    <w:rsid w:val="004A3A44"/>
    <w:rsid w:val="004A61AD"/>
    <w:rsid w:val="004C1EFD"/>
    <w:rsid w:val="004D3B8E"/>
    <w:rsid w:val="004E40CC"/>
    <w:rsid w:val="004F6B1E"/>
    <w:rsid w:val="004F7226"/>
    <w:rsid w:val="00501182"/>
    <w:rsid w:val="00503C9D"/>
    <w:rsid w:val="005040CC"/>
    <w:rsid w:val="0050511D"/>
    <w:rsid w:val="005255D5"/>
    <w:rsid w:val="005257FD"/>
    <w:rsid w:val="005326DB"/>
    <w:rsid w:val="00533435"/>
    <w:rsid w:val="00535DE9"/>
    <w:rsid w:val="00547634"/>
    <w:rsid w:val="00553916"/>
    <w:rsid w:val="0056164A"/>
    <w:rsid w:val="0056525E"/>
    <w:rsid w:val="00581D15"/>
    <w:rsid w:val="00594A39"/>
    <w:rsid w:val="00595030"/>
    <w:rsid w:val="0059674D"/>
    <w:rsid w:val="005A5B40"/>
    <w:rsid w:val="005D5917"/>
    <w:rsid w:val="005E05D2"/>
    <w:rsid w:val="005F2BE1"/>
    <w:rsid w:val="00603A43"/>
    <w:rsid w:val="006079FE"/>
    <w:rsid w:val="00617E8A"/>
    <w:rsid w:val="00630C0A"/>
    <w:rsid w:val="006358AB"/>
    <w:rsid w:val="0064535A"/>
    <w:rsid w:val="00646179"/>
    <w:rsid w:val="0066199E"/>
    <w:rsid w:val="006624C9"/>
    <w:rsid w:val="00663F15"/>
    <w:rsid w:val="00685F24"/>
    <w:rsid w:val="00686738"/>
    <w:rsid w:val="006908E2"/>
    <w:rsid w:val="006A4E25"/>
    <w:rsid w:val="006A69CB"/>
    <w:rsid w:val="006B1C65"/>
    <w:rsid w:val="006B43D0"/>
    <w:rsid w:val="006E19B1"/>
    <w:rsid w:val="006F783D"/>
    <w:rsid w:val="007026CE"/>
    <w:rsid w:val="0073145C"/>
    <w:rsid w:val="00742D40"/>
    <w:rsid w:val="00773B21"/>
    <w:rsid w:val="00774254"/>
    <w:rsid w:val="0077702A"/>
    <w:rsid w:val="007962B8"/>
    <w:rsid w:val="007A0B14"/>
    <w:rsid w:val="007A41E1"/>
    <w:rsid w:val="007A6754"/>
    <w:rsid w:val="007B61FC"/>
    <w:rsid w:val="007C49CD"/>
    <w:rsid w:val="007D3C65"/>
    <w:rsid w:val="007E029A"/>
    <w:rsid w:val="008123D1"/>
    <w:rsid w:val="00825E7B"/>
    <w:rsid w:val="0084534E"/>
    <w:rsid w:val="00846914"/>
    <w:rsid w:val="008535A5"/>
    <w:rsid w:val="00867E31"/>
    <w:rsid w:val="008824AB"/>
    <w:rsid w:val="00884621"/>
    <w:rsid w:val="00894F26"/>
    <w:rsid w:val="00895497"/>
    <w:rsid w:val="008A4CAF"/>
    <w:rsid w:val="008A729E"/>
    <w:rsid w:val="008A76A7"/>
    <w:rsid w:val="008B64D0"/>
    <w:rsid w:val="008C0FB7"/>
    <w:rsid w:val="008D3753"/>
    <w:rsid w:val="008D7814"/>
    <w:rsid w:val="008E3A5B"/>
    <w:rsid w:val="008F2F45"/>
    <w:rsid w:val="008F66D9"/>
    <w:rsid w:val="0090173C"/>
    <w:rsid w:val="00903106"/>
    <w:rsid w:val="00905924"/>
    <w:rsid w:val="00940E83"/>
    <w:rsid w:val="0095192B"/>
    <w:rsid w:val="00954DF4"/>
    <w:rsid w:val="009640EC"/>
    <w:rsid w:val="00967376"/>
    <w:rsid w:val="00972E21"/>
    <w:rsid w:val="00980B55"/>
    <w:rsid w:val="009874CB"/>
    <w:rsid w:val="009A1C49"/>
    <w:rsid w:val="009A755A"/>
    <w:rsid w:val="009B633D"/>
    <w:rsid w:val="009D0168"/>
    <w:rsid w:val="009E13AA"/>
    <w:rsid w:val="009E6FB5"/>
    <w:rsid w:val="009F6579"/>
    <w:rsid w:val="00A00155"/>
    <w:rsid w:val="00A0308F"/>
    <w:rsid w:val="00A0796B"/>
    <w:rsid w:val="00A10A1A"/>
    <w:rsid w:val="00A13227"/>
    <w:rsid w:val="00A16D35"/>
    <w:rsid w:val="00A31C39"/>
    <w:rsid w:val="00A36E63"/>
    <w:rsid w:val="00A4249B"/>
    <w:rsid w:val="00A472FF"/>
    <w:rsid w:val="00A5368B"/>
    <w:rsid w:val="00A627A4"/>
    <w:rsid w:val="00A67D18"/>
    <w:rsid w:val="00A85FF3"/>
    <w:rsid w:val="00AA1052"/>
    <w:rsid w:val="00AA16BF"/>
    <w:rsid w:val="00AA3411"/>
    <w:rsid w:val="00AB1756"/>
    <w:rsid w:val="00AB3631"/>
    <w:rsid w:val="00AB7834"/>
    <w:rsid w:val="00AB7DF4"/>
    <w:rsid w:val="00AD3476"/>
    <w:rsid w:val="00AD4C73"/>
    <w:rsid w:val="00B03183"/>
    <w:rsid w:val="00B1734B"/>
    <w:rsid w:val="00B3331C"/>
    <w:rsid w:val="00B43084"/>
    <w:rsid w:val="00B46382"/>
    <w:rsid w:val="00B53401"/>
    <w:rsid w:val="00B670ED"/>
    <w:rsid w:val="00B903D2"/>
    <w:rsid w:val="00BA5004"/>
    <w:rsid w:val="00BC0FE5"/>
    <w:rsid w:val="00BE2C9A"/>
    <w:rsid w:val="00BE4ACA"/>
    <w:rsid w:val="00BE65D6"/>
    <w:rsid w:val="00BE78EF"/>
    <w:rsid w:val="00BF6533"/>
    <w:rsid w:val="00C05520"/>
    <w:rsid w:val="00C1655D"/>
    <w:rsid w:val="00C51F11"/>
    <w:rsid w:val="00C5301F"/>
    <w:rsid w:val="00C5448C"/>
    <w:rsid w:val="00C6230C"/>
    <w:rsid w:val="00C63D55"/>
    <w:rsid w:val="00C65DFD"/>
    <w:rsid w:val="00C74EC3"/>
    <w:rsid w:val="00C82F86"/>
    <w:rsid w:val="00C84423"/>
    <w:rsid w:val="00C9103F"/>
    <w:rsid w:val="00CA04C5"/>
    <w:rsid w:val="00CA79AB"/>
    <w:rsid w:val="00CE2FA5"/>
    <w:rsid w:val="00CE3B8B"/>
    <w:rsid w:val="00CF024A"/>
    <w:rsid w:val="00D033F4"/>
    <w:rsid w:val="00D1171D"/>
    <w:rsid w:val="00D2339E"/>
    <w:rsid w:val="00D27328"/>
    <w:rsid w:val="00D334AB"/>
    <w:rsid w:val="00D37F9C"/>
    <w:rsid w:val="00D544B5"/>
    <w:rsid w:val="00D64771"/>
    <w:rsid w:val="00D71EBB"/>
    <w:rsid w:val="00D8530A"/>
    <w:rsid w:val="00DA2722"/>
    <w:rsid w:val="00DC0970"/>
    <w:rsid w:val="00DC7149"/>
    <w:rsid w:val="00DE108C"/>
    <w:rsid w:val="00DF58F8"/>
    <w:rsid w:val="00E22897"/>
    <w:rsid w:val="00E235EF"/>
    <w:rsid w:val="00E26E5F"/>
    <w:rsid w:val="00E356DC"/>
    <w:rsid w:val="00E40698"/>
    <w:rsid w:val="00E5056F"/>
    <w:rsid w:val="00E57D1A"/>
    <w:rsid w:val="00E63E0D"/>
    <w:rsid w:val="00EA200F"/>
    <w:rsid w:val="00EA75CA"/>
    <w:rsid w:val="00EA76AF"/>
    <w:rsid w:val="00EB118E"/>
    <w:rsid w:val="00EB44AC"/>
    <w:rsid w:val="00EC37E5"/>
    <w:rsid w:val="00ED19E0"/>
    <w:rsid w:val="00EE13DB"/>
    <w:rsid w:val="00EE7E72"/>
    <w:rsid w:val="00EF71CD"/>
    <w:rsid w:val="00F01949"/>
    <w:rsid w:val="00F2794D"/>
    <w:rsid w:val="00F37195"/>
    <w:rsid w:val="00F372CA"/>
    <w:rsid w:val="00F420F7"/>
    <w:rsid w:val="00F52696"/>
    <w:rsid w:val="00F611B6"/>
    <w:rsid w:val="00F61C09"/>
    <w:rsid w:val="00F94298"/>
    <w:rsid w:val="00FA2F6C"/>
    <w:rsid w:val="00FC56FF"/>
    <w:rsid w:val="00FC5E6C"/>
    <w:rsid w:val="00FD6BCB"/>
    <w:rsid w:val="00FF4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EF1B-2FCF-4C2A-BB25-FB3BE1FE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1651</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Quevedo Laguna, Cristina</dc:creator>
  <cp:lastModifiedBy>Ginard Moll, Mª Antonia</cp:lastModifiedBy>
  <cp:revision>3</cp:revision>
  <dcterms:created xsi:type="dcterms:W3CDTF">2024-01-08T09:32:00Z</dcterms:created>
  <dcterms:modified xsi:type="dcterms:W3CDTF">2024-01-08T10:01:00Z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ies>
</file>